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F77F4" w:rsidTr="004C3B1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0F77F4" w:rsidRDefault="000F77F4" w:rsidP="004C3B1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CD057F" w:rsidRPr="00CD057F" w:rsidRDefault="000F77F4" w:rsidP="00CD057F">
            <w:pPr>
              <w:tabs>
                <w:tab w:val="left" w:pos="67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57F" w:rsidRPr="00CD057F">
              <w:rPr>
                <w:rFonts w:ascii="Times New Roman" w:hAnsi="Times New Roman" w:cs="Times New Roman"/>
                <w:sz w:val="24"/>
                <w:szCs w:val="24"/>
              </w:rPr>
              <w:t>Приказ №  45-20/01-09 от 28.08.2020 г.</w:t>
            </w:r>
          </w:p>
          <w:p w:rsidR="00CD057F" w:rsidRPr="00CD057F" w:rsidRDefault="00CD057F" w:rsidP="00CD057F">
            <w:pPr>
              <w:tabs>
                <w:tab w:val="left" w:pos="6795"/>
              </w:tabs>
              <w:spacing w:line="276" w:lineRule="auto"/>
            </w:pPr>
          </w:p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77F4" w:rsidRDefault="000F77F4" w:rsidP="000F77F4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112B80" w:rsidRDefault="000F77F4" w:rsidP="000F77F4">
      <w:pPr>
        <w:rPr>
          <w:sz w:val="24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BB035C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BB035C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ПРОГРАММАУЧЕБНОГО КУРСА </w:t>
      </w:r>
    </w:p>
    <w:p w:rsidR="000F77F4" w:rsidRPr="00BB035C" w:rsidRDefault="000F77F4" w:rsidP="000F77F4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</w:t>
      </w:r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F77F4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начального общего образования для обучающихся с умственной отсталостью (интеллектуальными нарушениями) (вариант 2)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 «Б» класс</w:t>
      </w:r>
    </w:p>
    <w:p w:rsidR="000F77F4" w:rsidRPr="00D952B9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52B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</w:t>
      </w:r>
      <w:r w:rsidR="00CD05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Евдокимова Галина Владимировна </w:t>
      </w:r>
    </w:p>
    <w:p w:rsidR="000F77F4" w:rsidRPr="00D952B9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CD057F" w:rsidP="00CD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0F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F77F4"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F77F4" w:rsidRPr="00112B80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природный мир</w:t>
      </w:r>
    </w:p>
    <w:p w:rsidR="000F77F4" w:rsidRPr="00112B80" w:rsidRDefault="000F77F4" w:rsidP="000F77F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F4" w:rsidRPr="00112B80" w:rsidRDefault="00CD057F" w:rsidP="000F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2020-2021</w:t>
      </w:r>
      <w:r w:rsidR="000F77F4"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на изучение данного предмета «Окружающий </w:t>
      </w:r>
      <w:r w:rsidR="000F7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</w:t>
      </w:r>
      <w:r w:rsidR="000F77F4"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 выделено </w:t>
      </w:r>
      <w:r w:rsidR="000F77F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F77F4"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0F7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(2</w:t>
      </w:r>
      <w:r w:rsidR="000F77F4"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F7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77F4"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0F77F4" w:rsidRPr="00112B80" w:rsidRDefault="000F77F4" w:rsidP="000F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112B80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0F77F4" w:rsidRPr="00112B80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59"/>
      </w:tblGrid>
      <w:tr w:rsidR="000F77F4" w:rsidRPr="00112B80" w:rsidTr="00400005">
        <w:trPr>
          <w:trHeight w:val="377"/>
        </w:trPr>
        <w:tc>
          <w:tcPr>
            <w:tcW w:w="1985" w:type="dxa"/>
            <w:shd w:val="clear" w:color="auto" w:fill="auto"/>
          </w:tcPr>
          <w:p w:rsidR="000F77F4" w:rsidRPr="00112B80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237" w:type="dxa"/>
            <w:shd w:val="clear" w:color="auto" w:fill="auto"/>
          </w:tcPr>
          <w:p w:rsidR="000F77F4" w:rsidRPr="00112B80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59" w:type="dxa"/>
            <w:shd w:val="clear" w:color="auto" w:fill="auto"/>
          </w:tcPr>
          <w:p w:rsidR="000F77F4" w:rsidRPr="00112B80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77F4" w:rsidRPr="00112B80" w:rsidTr="00400005">
        <w:trPr>
          <w:trHeight w:val="377"/>
        </w:trPr>
        <w:tc>
          <w:tcPr>
            <w:tcW w:w="1985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6237" w:type="dxa"/>
            <w:shd w:val="clear" w:color="auto" w:fill="auto"/>
          </w:tcPr>
          <w:p w:rsidR="000F77F4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частей суток (утро, день, вечер,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ночь).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Представление о 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сутках как о последовательности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(утро, день, вечер,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ночь).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Соотнесение частей суток с видами деятельности. Определение частей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суток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 расположению солнца. Узнавание (различение) дней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недели.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Представление о неделе как о последовательности 7 дней. Различение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выходных и рабочих дней. Соотнесение дней недели с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определенными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видами деятельности. Узнавание (различение) месяцев. Представление о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годе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как о последовательности 12 месяцев. Соотнесение месяцев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18"/>
                <w:sz w:val="24"/>
                <w:szCs w:val="24"/>
                <w:lang w:val="ru-RU"/>
              </w:rPr>
              <w:t>временами</w:t>
            </w:r>
            <w:r w:rsidR="00547B1B">
              <w:rPr>
                <w:rFonts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года. Узнавание (различение) ка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>лендарей (</w:t>
            </w:r>
            <w:proofErr w:type="gramStart"/>
            <w:r w:rsidR="00547B1B">
              <w:rPr>
                <w:rFonts w:cs="Times New Roman"/>
                <w:sz w:val="24"/>
                <w:szCs w:val="24"/>
                <w:lang w:val="ru-RU"/>
              </w:rPr>
              <w:t>настенный</w:t>
            </w:r>
            <w:proofErr w:type="gramEnd"/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, настольный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др.).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Ориентация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календар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определение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года,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текущего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месяца,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дней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недели,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предстоящей даты и т.д.).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времен года (весна,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лето,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осень, зима) по характерным признакам.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Представление о годе как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последовательности сезонов. Знание изменений, происходящих в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 в разное время года. Знание изменений, происходящих в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 в разное время года. Знание изменений, происходящих в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растений в разное время года.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явлений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природы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(дождь, снегопад, листопад, гроза, радуга, туман, гром, ветер).</w:t>
            </w:r>
            <w:proofErr w:type="gramEnd"/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Соотнесение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явлений природы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временем года. Рассказ о погоде текущего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дня.</w:t>
            </w:r>
          </w:p>
        </w:tc>
        <w:tc>
          <w:tcPr>
            <w:tcW w:w="1559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</w:t>
            </w:r>
          </w:p>
        </w:tc>
      </w:tr>
      <w:tr w:rsidR="000F77F4" w:rsidRPr="00112B80" w:rsidTr="00400005">
        <w:trPr>
          <w:trHeight w:val="377"/>
        </w:trPr>
        <w:tc>
          <w:tcPr>
            <w:tcW w:w="1985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   мир</w:t>
            </w:r>
          </w:p>
        </w:tc>
        <w:tc>
          <w:tcPr>
            <w:tcW w:w="6237" w:type="dxa"/>
            <w:shd w:val="clear" w:color="auto" w:fill="auto"/>
          </w:tcPr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растений (дерево, куст, трава).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частей растений (корень, ствол/ стебель, ветка, лист,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цветок). Знание значения частей растения. Знание значения растений в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и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деревьев (берёза, дуб, клён,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ель,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осина, сосна, ива, каштан).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 строения дерева (ствол, корень,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ветки,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листья). Узнавание (различение) плодовых деревьев (вишня, яблоня,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груша,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слива).  Узнавание (различение) лиственных и хвойных деревьев.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значения деревьев в природе и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кустарников (орешник, шиповник, крыжовник, смородина,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бузина,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боярышник). Знание особенностей внешнего строения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кустарника.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лесных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 садовых кустарников.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 кустарников в природе и жизни человека.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lastRenderedPageBreak/>
              <w:t>Узнавание</w:t>
            </w:r>
            <w:r w:rsidR="0048333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фруктов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(яблоко,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банан, лимон, апельсин, груша, мандарин, персик,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абрикос,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киви) по внешнему виду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(вкусу,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запаху).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Различение съедобных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несъедобных частей фрукта. Знание значения фруктов в жизни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способов переработки фруктов.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овощей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(лук,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картофель,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морковь,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свекла, репа, редис, тыква,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кабачок,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перец) по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внешнему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виду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(вкусу,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запаху).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Различение съедобных и несъедобных частей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овоща.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значения овощей в жизни человека. Знание способов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переработки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овощей.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w w:val="99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ягод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(смородина, клубника,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малина,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крыжовник, земляника, черника, ежевика,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голубика, брусника,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клюква)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внешнему виду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(вкусу,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запаху).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Различение лесных и садовых ягод.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значения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ягод</w:t>
            </w:r>
            <w:r w:rsidR="00CD057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 жизни человека. Знание способов переработки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ягод.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грибов (белый гриб, мухомор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,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подберёзовик,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лисичка,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подосиновик, опенок, поганка, </w:t>
            </w:r>
            <w:proofErr w:type="spellStart"/>
            <w:r w:rsidR="00C83F1D">
              <w:rPr>
                <w:rFonts w:cs="Times New Roman"/>
                <w:sz w:val="24"/>
                <w:szCs w:val="24"/>
                <w:lang w:val="ru-RU"/>
              </w:rPr>
              <w:t>ве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шенка</w:t>
            </w:r>
            <w:proofErr w:type="spellEnd"/>
            <w:r w:rsidRPr="00547B1B">
              <w:rPr>
                <w:rFonts w:cs="Times New Roman"/>
                <w:sz w:val="24"/>
                <w:szCs w:val="24"/>
                <w:lang w:val="ru-RU"/>
              </w:rPr>
              <w:t>, шампиньон) по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внешнему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7"/>
                <w:sz w:val="24"/>
                <w:szCs w:val="24"/>
                <w:lang w:val="ru-RU"/>
              </w:rPr>
              <w:t>виду.</w:t>
            </w:r>
            <w:proofErr w:type="gramEnd"/>
            <w:r w:rsidRPr="00547B1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строения гриба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(ножка,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шляпка). Различение съедобных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несъедобных грибов. Знание значения грибов в природе и жизни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способов переработки грибов.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>вание (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различение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садовых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цветочно-декоративных растений (астра,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гладиолус,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георгин,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тюльпан,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нарцисс, роза, лилия, пион,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гвоздика).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дикорастущих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цветочно-декоративных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растений (ромашка, фиалка,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колокольчик,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лютик, василек,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подснежник,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ландыш); знание строения цветов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(корень,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стебель, листья,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цветок)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оотнесение цветения цветочно-декоративных растений с временем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года.</w:t>
            </w:r>
            <w:r w:rsidR="002C669E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значения цветочно-декоративных растений в природе и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травянистых растений. </w:t>
            </w: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культурных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и дикорастущих травянистых растений (петрушка, укроп, базилик, кориандр, мята,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одуванчик,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подорожник, крапива).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трав в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лекарственных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(зверобой, ромашка,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календула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 др.). Знание 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лекарственных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растений в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комнатных</w:t>
            </w:r>
            <w:r w:rsidR="00C83F1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(герань,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кактус,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фиалка, фикус). Знание строения растения.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особенностей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ухода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за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комнатными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растениями. Знание 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комнатных</w:t>
            </w:r>
            <w:r w:rsidR="00CD057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растений в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pacing w:val="32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зерновых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5"/>
                <w:sz w:val="24"/>
                <w:szCs w:val="24"/>
                <w:lang w:val="ru-RU"/>
              </w:rPr>
              <w:t>культур</w:t>
            </w:r>
            <w:r w:rsidR="00C83F1D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(пшеница, просо, ячмень, рожь, кукуруза,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горох,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фасоль, бобы) по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внешнему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7"/>
                <w:sz w:val="24"/>
                <w:szCs w:val="24"/>
                <w:lang w:val="ru-RU"/>
              </w:rPr>
              <w:t>виду.</w:t>
            </w:r>
            <w:proofErr w:type="gramEnd"/>
            <w:r w:rsidRPr="00547B1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значения зерновых </w:t>
            </w:r>
            <w:r w:rsidRPr="00547B1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культур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 жизни человека.</w:t>
            </w:r>
          </w:p>
          <w:p w:rsidR="000F77F4" w:rsidRPr="00C83F1D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растений природных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зон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холодного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пояса (мох,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карликовая</w:t>
            </w:r>
            <w:r w:rsidR="00C83F1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береза). Знание особенностей растений природных зон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холодного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пояса.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lastRenderedPageBreak/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растений природных зон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жаркого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(</w:t>
            </w:r>
            <w:proofErr w:type="gramEnd"/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кактус,</w:t>
            </w:r>
            <w:r w:rsidR="00CD057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верблюжья </w:t>
            </w:r>
            <w:r w:rsidRPr="00547B1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колючка,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пальма, лиана, бамбук). Знание особенностей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природных зон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жаркого</w:t>
            </w:r>
            <w:r w:rsidR="00C83F1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пояса.</w:t>
            </w:r>
          </w:p>
        </w:tc>
        <w:tc>
          <w:tcPr>
            <w:tcW w:w="1559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ч</w:t>
            </w:r>
          </w:p>
        </w:tc>
      </w:tr>
      <w:tr w:rsidR="000F77F4" w:rsidRPr="00112B80" w:rsidTr="00400005">
        <w:trPr>
          <w:trHeight w:val="377"/>
        </w:trPr>
        <w:tc>
          <w:tcPr>
            <w:tcW w:w="1985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Животный    мир</w:t>
            </w:r>
          </w:p>
        </w:tc>
        <w:tc>
          <w:tcPr>
            <w:tcW w:w="6237" w:type="dxa"/>
            <w:shd w:val="clear" w:color="auto" w:fill="auto"/>
          </w:tcPr>
          <w:p w:rsidR="00C86C21" w:rsidRPr="00547B1B" w:rsidRDefault="00C86C21" w:rsidP="002C669E">
            <w:pPr>
              <w:pStyle w:val="a3"/>
              <w:spacing w:before="158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строения домашнего (дикого) животного (голова,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туловище,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шерсть, лапы, хвост, ноги, копыта, рога, грива, пятачок, вымя, уши)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основных признаков животного. Установление связи 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тела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животного с его образом жизни. 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Узнавание (различение) </w:t>
            </w:r>
            <w:r w:rsidRPr="00547B1B">
              <w:rPr>
                <w:rFonts w:cs="Times New Roman"/>
                <w:spacing w:val="28"/>
                <w:sz w:val="24"/>
                <w:szCs w:val="24"/>
                <w:lang w:val="ru-RU"/>
              </w:rPr>
              <w:t>домашних</w:t>
            </w:r>
            <w:r w:rsidR="00C83F1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(корова,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свинья,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лошадь,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коза,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овц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баран),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кот,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собака).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 домашних животных. Знание способов передвижения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домашних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животных. Объединение животных в группу «домашние животные».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2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 домашних животных в жизни человека. Уход за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домашними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животными.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детенышей домашних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(теленок, поросенок, жеребенок, козленок, ягненок, котенок,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щенок).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животных, живущих в квартире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(кошка,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собака, декоративные птицы, аквариумные рыбки, черепахи, хомяки).</w:t>
            </w:r>
            <w:proofErr w:type="gramEnd"/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особенностей ухода (питание, содержание и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др.).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диких животных (лиса, заяц, волк,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медведь,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лось, белка, еж, кабан, тигр).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 питания диких животных.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способов передвижения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диких животных. Объединение диких животных в группу «дикие животные». Знание значения диких животных 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человека.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детенышей диких животных (волчонок,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лисенок, медвежонок, зайчонок, бельчонок, ежонок). </w:t>
            </w:r>
            <w:proofErr w:type="gramEnd"/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животных, обитающих в природных зонах холодного пояса (белый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медведь,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пингвин, олень, песец, тюлень, морж).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Установление связи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животного с его местом обитания. Знание питания животных.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способов передвижения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животных.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обитающих в природных зонах жаркого пояса (верблюд, лев, слон,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жираф,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зебра, черепаха, носорог, обезьяна, бегемот, крокодил).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Установление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связи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 животного с его местом обитания. Знание 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животных.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способов передвижения животных. 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w w:val="99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птицы.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Установление связи строения тела птицы с ее образом жизни.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 птиц. Узнавание (различение) домашних птиц (курица (петух),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утка,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гусь, индюк). Знание особенностей внешнего вида птиц.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птиц. Объединение домашних птиц в группу «домашние птицы».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 домашних птиц в жизни человека. Узнавание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детенышей домашних птиц (цыпленок, утенок, гусенок,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индюшонок).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зимующих птиц (голубь, ворона, воробей,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дятел,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синица,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lastRenderedPageBreak/>
              <w:t>снегирь, сова).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перелетных птиц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(аист,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ласточка, дикая утка, дикий гусь, грач, журавль).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 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птиц.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Объединение перелетных птиц в группу «перелетные птицы».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Объединение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зимующих птиц в группу «зимующие птицы». Знание значения птиц 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человека, в природе. Узнавание (различение) водоплавающих птиц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(лебедь,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утка, гусь, пеликан). Знание значения птиц в жизни человека, 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природе.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строения рыбы (голова, туловище, хвост, плавники,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жабры).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Установление связи строения тела рыбы с ее образом жизни.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рыб. Узнавание (различение) речных рыб (сом, окунь, щука).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значения речных рыб в жизни человека, в природе. 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насекомого. Установление связи строения тела насекомого с его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образом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жизни.    Знание    питания    насекомых.   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речных насекомых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(жук,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бабочка,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стрекоза,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муравей,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кузнечик,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муха,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комар,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пчела,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таракан).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 способов передвижения насекомых.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насекомых в жизни человека, в природе. </w:t>
            </w:r>
          </w:p>
          <w:p w:rsidR="000F77F4" w:rsidRPr="002C669E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морских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обитателей (кит, дельфин, морская звезда, медуза, морской конек,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осьминог,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креветка).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 строения морских обитателей. Установление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связи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 тела морского обитателя с его образом жизни.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морских обитателей. Знание значения морских обитателей в жизни</w:t>
            </w:r>
            <w:r w:rsidR="00904F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человека,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 природе. </w:t>
            </w:r>
          </w:p>
        </w:tc>
        <w:tc>
          <w:tcPr>
            <w:tcW w:w="1559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ч</w:t>
            </w:r>
          </w:p>
        </w:tc>
      </w:tr>
      <w:tr w:rsidR="000F77F4" w:rsidRPr="00112B80" w:rsidTr="00400005">
        <w:trPr>
          <w:trHeight w:val="481"/>
        </w:trPr>
        <w:tc>
          <w:tcPr>
            <w:tcW w:w="1985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неживой природы</w:t>
            </w:r>
          </w:p>
        </w:tc>
        <w:tc>
          <w:tcPr>
            <w:tcW w:w="6237" w:type="dxa"/>
            <w:shd w:val="clear" w:color="auto" w:fill="auto"/>
          </w:tcPr>
          <w:p w:rsidR="00C86C21" w:rsidRPr="00547B1B" w:rsidRDefault="00C86C21" w:rsidP="00904F38">
            <w:pPr>
              <w:pStyle w:val="a3"/>
              <w:spacing w:before="158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Солнца. Знание значения солнца в жизни человека и</w:t>
            </w:r>
            <w:r w:rsidR="00904F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904F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природе. Узнавание Луны. Знание значения луны в жизни человека и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CD05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природе. Узнавание (различение) небесных тел (планета, звезда).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знаменитых космонавтов. Узнавание изображения Земли из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космоса.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глобуса – модели Земли. Знание свойств воздуха. Знание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воздуха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Различение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земли,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неба.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Определение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месторасположения земли и неба. Определение месторасположения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объектов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на земле и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небе.</w:t>
            </w:r>
          </w:p>
          <w:p w:rsidR="000F77F4" w:rsidRPr="00DC38C0" w:rsidRDefault="00C86C21" w:rsidP="00DC38C0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форм земной поверхности. Знание значения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горы (оврага, равнины) в природе и жизни человека. Изображение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земной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поверхности на карте. Узнавание (различение) суши (водоема).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леса. Знание значения леса в природе и жизни человека. Различение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(животных) леса. Соблюдение правил поведения в лесу. Узнавание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луга.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луговых цветов. Знание значения луга в природе 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 Узнавание некоторых полезных ископаемых (например,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уголь,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гранит, известняк, песок, глина и др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), знание способов их добычи 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 жизни человека. Узнавание воды.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lastRenderedPageBreak/>
              <w:t>Знание свойств воды. Знание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воды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реки.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реки (ручья) в природе и жизни человека. Соблюдение правил поведения на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реке.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водоема. Знание значения водоемов в природе и жизни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Соблюдение правил поведения на озере (пруду). Узнавание огня.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свойств огня (полезные свойства, отрицательное). Знание значения огня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 человека. Соблюдение правил обращения с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огнё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559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ч</w:t>
            </w:r>
          </w:p>
        </w:tc>
      </w:tr>
    </w:tbl>
    <w:p w:rsidR="00CD057F" w:rsidRDefault="00CD057F" w:rsidP="00400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05" w:rsidRDefault="00400005" w:rsidP="00400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F4" w:rsidRPr="001706D9" w:rsidRDefault="000F77F4" w:rsidP="0040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0F77F4" w:rsidRPr="001706D9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природный  мир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</w:p>
    <w:p w:rsidR="000F77F4" w:rsidRPr="00505233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537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386"/>
        <w:gridCol w:w="992"/>
        <w:gridCol w:w="930"/>
        <w:gridCol w:w="1701"/>
      </w:tblGrid>
      <w:tr w:rsidR="000F77F4" w:rsidRPr="001706D9" w:rsidTr="00400005">
        <w:trPr>
          <w:trHeight w:val="228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F77F4" w:rsidRPr="001706D9" w:rsidTr="00400005">
        <w:trPr>
          <w:trHeight w:val="228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54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A" w:rsidRPr="001706D9" w:rsidRDefault="00D3354A" w:rsidP="004000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A" w:rsidRPr="00D3354A" w:rsidRDefault="00D3354A" w:rsidP="00400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4A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400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3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Временные представления</w:t>
            </w:r>
          </w:p>
          <w:p w:rsidR="000F77F4" w:rsidRPr="00C923F0" w:rsidRDefault="000F77F4" w:rsidP="00400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4658EE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«Осень, в гости просим!»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4658EE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F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Одежда и обувь человека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0453B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Природа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5F43C8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Труд и занятия людей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C25887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431304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Как животные готовятся к зиме.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EA697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C923F0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Растительный мир</w:t>
            </w:r>
          </w:p>
          <w:p w:rsidR="00C923F0" w:rsidRPr="00431304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осенью.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50EF8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D57BE6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Плоды деревьев и кустарников.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F11FC7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431304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Овощи. Фрукты.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F11FC7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растения? Части дерева.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F11FC7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природы: дождь, листопад.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F11FC7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0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ягоды.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0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C86C21" w:rsidRDefault="00CE50EA" w:rsidP="004000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Кто такие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домашними птицами.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4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A" w:rsidRPr="001706D9" w:rsidRDefault="00D3354A" w:rsidP="004000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4A" w:rsidRPr="005F1AF0" w:rsidRDefault="00D3354A" w:rsidP="004000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4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A" w:rsidRPr="001706D9" w:rsidRDefault="00D3354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птиц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Голоса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C923F0" w:rsidRDefault="00CE50EA" w:rsidP="00400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F0"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 w:rsidR="00D335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23F0">
              <w:rPr>
                <w:rFonts w:ascii="Times New Roman" w:hAnsi="Times New Roman" w:cs="Times New Roman"/>
                <w:b/>
                <w:sz w:val="24"/>
                <w:szCs w:val="24"/>
              </w:rPr>
              <w:t>кты природы</w:t>
            </w:r>
          </w:p>
          <w:p w:rsidR="00CE50EA" w:rsidRPr="005F1AF0" w:rsidRDefault="00CE50EA" w:rsidP="0040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 xml:space="preserve">Солнце.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Значения солнца в жизни человека и</w:t>
            </w:r>
            <w:r w:rsidR="00D2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Луна.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Значение луны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8101AF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F52DE4" w:rsidP="0040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Круговорот воды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00005">
        <w:trPr>
          <w:trHeight w:val="3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F52DE4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C923F0" w:rsidRDefault="00F52DE4" w:rsidP="00400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3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Временные представления</w:t>
            </w:r>
          </w:p>
          <w:p w:rsidR="00F52DE4" w:rsidRPr="005F1AF0" w:rsidRDefault="00F52DE4" w:rsidP="0040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  <w:r w:rsidR="0080406F">
              <w:t xml:space="preserve"> </w:t>
            </w:r>
            <w:r w:rsidR="0080406F" w:rsidRPr="00804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явления природы (снег, метель, лед)</w:t>
            </w:r>
            <w:r w:rsidR="00804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5F1AF0" w:rsidRDefault="00F52DE4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Экскурсия «Зима в природе»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5F1AF0" w:rsidRDefault="00F52DE4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5F1AF0" w:rsidRDefault="00F52DE4" w:rsidP="00400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40000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Одежда зимой.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40000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забавы.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721A9F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4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5F1AF0" w:rsidRDefault="00721A9F" w:rsidP="00721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Труд и занятия людей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9A2823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69370A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2C669E" w:rsidRDefault="00721A9F" w:rsidP="00721A9F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2C669E">
              <w:rPr>
                <w:rFonts w:ascii="Times New Roman" w:hAnsi="Times New Roman"/>
                <w:b/>
                <w:sz w:val="24"/>
              </w:rPr>
              <w:t>Объекты природы</w:t>
            </w:r>
          </w:p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 xml:space="preserve">Огонь. Свойства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огня.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E32DC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огня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Pr="00532911" w:rsidRDefault="00532911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Правила обращения с</w:t>
            </w:r>
            <w:r>
              <w:rPr>
                <w:rFonts w:ascii="Times New Roman" w:hAnsi="Times New Roman"/>
                <w:sz w:val="24"/>
              </w:rPr>
              <w:t xml:space="preserve"> огнё</w:t>
            </w:r>
            <w:r w:rsidRPr="00DD308D">
              <w:rPr>
                <w:rFonts w:ascii="Times New Roman" w:hAnsi="Times New Roman"/>
                <w:sz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E45EC8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2C669E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Pr="00630514" w:rsidRDefault="00630514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Охрана воздуха.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BD2C57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2C669E" w:rsidRDefault="00721A9F" w:rsidP="00721A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669E">
              <w:rPr>
                <w:rFonts w:ascii="Times New Roman" w:hAnsi="Times New Roman"/>
                <w:b/>
                <w:sz w:val="24"/>
              </w:rPr>
              <w:t>Животный мир</w:t>
            </w:r>
          </w:p>
          <w:p w:rsidR="00721A9F" w:rsidRPr="00DD308D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Дикие и домашние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Pr="002A321E" w:rsidRDefault="002A321E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2C669E" w:rsidRDefault="00721A9F" w:rsidP="00721A9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C669E">
              <w:rPr>
                <w:rFonts w:ascii="Times New Roman" w:hAnsi="Times New Roman"/>
                <w:sz w:val="24"/>
              </w:rPr>
              <w:t>Питание и образ жизни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Pr="00DB5DD6" w:rsidRDefault="00DB5DD6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2C669E" w:rsidRDefault="00721A9F" w:rsidP="00721A9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C669E">
              <w:rPr>
                <w:rFonts w:ascii="Times New Roman" w:hAnsi="Times New Roman"/>
                <w:sz w:val="24"/>
              </w:rPr>
              <w:t>Питание и образ жизни диких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012EF8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2C669E" w:rsidRDefault="00721A9F" w:rsidP="00721A9F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669E">
              <w:rPr>
                <w:rFonts w:ascii="Times New Roman" w:hAnsi="Times New Roman"/>
                <w:sz w:val="24"/>
                <w:lang w:eastAsia="ru-RU"/>
              </w:rPr>
              <w:t>Значение домашних животных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012EF8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2C669E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669E">
              <w:rPr>
                <w:rFonts w:ascii="Times New Roman" w:hAnsi="Times New Roman"/>
                <w:sz w:val="24"/>
                <w:lang w:eastAsia="ru-RU"/>
              </w:rPr>
              <w:t>Значение диких животных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Pr="00EB0E79" w:rsidRDefault="00EB0E79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18/02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9662CF">
              <w:rPr>
                <w:rFonts w:ascii="Times New Roman" w:hAnsi="Times New Roman"/>
                <w:sz w:val="24"/>
              </w:rPr>
              <w:t>Детёныши диких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9203A4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Детёныши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Pr="00F926B5" w:rsidRDefault="00F926B5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02/03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AB3394" w:rsidRDefault="00721A9F" w:rsidP="00721A9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662CF">
              <w:rPr>
                <w:rFonts w:ascii="Times New Roman" w:hAnsi="Times New Roman"/>
                <w:b/>
                <w:sz w:val="24"/>
              </w:rPr>
              <w:t>Временные представления</w:t>
            </w:r>
          </w:p>
          <w:p w:rsidR="00721A9F" w:rsidRPr="009662CF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>Весна. Признаки весны.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4F272B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Весенние месяцы.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Pr="00E935A1" w:rsidRDefault="00E935A1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09/03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Растения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8D5EF5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Животные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9329F4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Экскурсия «Весна в природе».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E8070E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DD308D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Одежда людей весной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496143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>Труд и занятия людей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CC7CBB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 w:rsidP="00721A9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Растительный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B3394">
              <w:rPr>
                <w:rFonts w:ascii="Times New Roman" w:hAnsi="Times New Roman"/>
                <w:b/>
                <w:sz w:val="24"/>
              </w:rPr>
              <w:t>мир</w:t>
            </w:r>
            <w:r w:rsidRPr="00AB339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  <w:p w:rsidR="00721A9F" w:rsidRDefault="00721A9F" w:rsidP="0072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94">
              <w:rPr>
                <w:rFonts w:ascii="Times New Roman" w:hAnsi="Times New Roman"/>
                <w:spacing w:val="-4"/>
                <w:sz w:val="24"/>
              </w:rPr>
              <w:t xml:space="preserve">Узнавание </w:t>
            </w:r>
            <w:r w:rsidRPr="00AB3394">
              <w:rPr>
                <w:rFonts w:ascii="Times New Roman" w:hAnsi="Times New Roman"/>
                <w:sz w:val="24"/>
              </w:rPr>
              <w:t>травянистых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CC7CBB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 xml:space="preserve">Части </w:t>
            </w:r>
            <w:proofErr w:type="gramStart"/>
            <w:r w:rsidRPr="009662CF">
              <w:rPr>
                <w:rFonts w:ascii="Times New Roman" w:hAnsi="Times New Roman"/>
                <w:sz w:val="24"/>
              </w:rPr>
              <w:t>травянистых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9662CF">
              <w:rPr>
                <w:rFonts w:ascii="Times New Roman" w:hAnsi="Times New Roman"/>
                <w:sz w:val="24"/>
              </w:rPr>
              <w:t xml:space="preserve"> растения: корень, лист, цветок.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C0261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«Что растё</w:t>
            </w:r>
            <w:r w:rsidRPr="009662CF">
              <w:rPr>
                <w:rFonts w:ascii="Times New Roman" w:hAnsi="Times New Roman"/>
                <w:sz w:val="24"/>
              </w:rPr>
              <w:t>т на клумбе»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050698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>Значение травянистых растений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A00073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 w:rsidP="0072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A00073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 w:rsidP="0072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и дикорастущие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A00073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 w:rsidP="0072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9662CF" w:rsidRDefault="00721A9F" w:rsidP="00721A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662CF">
              <w:rPr>
                <w:rFonts w:ascii="Times New Roman" w:hAnsi="Times New Roman"/>
                <w:b/>
                <w:sz w:val="24"/>
              </w:rPr>
              <w:t xml:space="preserve">Временные представления. </w:t>
            </w:r>
          </w:p>
          <w:p w:rsidR="00721A9F" w:rsidRPr="00AB3394" w:rsidRDefault="00721A9F" w:rsidP="00721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Лето. Признаки 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AB3394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Летние месяцы.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AB3394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Растения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AB3394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Животные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AB3394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Одежда людей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F" w:rsidRPr="00AB3394" w:rsidRDefault="00721A9F" w:rsidP="00721A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Экскурсия «Лето в природе»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 w:rsidP="0072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9F" w:rsidRPr="001706D9" w:rsidTr="00400005">
        <w:trPr>
          <w:trHeight w:val="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 w:rsidP="0072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9F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Pr="001706D9" w:rsidRDefault="00721A9F" w:rsidP="007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F4" w:rsidRDefault="000F77F4" w:rsidP="000F77F4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6"/>
      </w:tblGrid>
      <w:tr w:rsidR="000F77F4" w:rsidRPr="00505233" w:rsidTr="0010154B">
        <w:trPr>
          <w:trHeight w:val="245"/>
        </w:trPr>
        <w:tc>
          <w:tcPr>
            <w:tcW w:w="2405" w:type="dxa"/>
            <w:shd w:val="clear" w:color="auto" w:fill="auto"/>
          </w:tcPr>
          <w:p w:rsidR="000F77F4" w:rsidRPr="00505233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376" w:type="dxa"/>
          </w:tcPr>
          <w:p w:rsidR="000F77F4" w:rsidRPr="00505233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  <w:proofErr w:type="gramEnd"/>
          </w:p>
        </w:tc>
      </w:tr>
      <w:tr w:rsidR="00547B1B" w:rsidRPr="00505233" w:rsidTr="0010154B">
        <w:trPr>
          <w:trHeight w:val="487"/>
        </w:trPr>
        <w:tc>
          <w:tcPr>
            <w:tcW w:w="2405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7376" w:type="dxa"/>
          </w:tcPr>
          <w:p w:rsidR="0080406F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смене времен года и соответствующих сезонных изменениях в природе, умение адаптироваться к конкретным природным и климатическим условиям. </w:t>
            </w:r>
          </w:p>
          <w:p w:rsid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и различать времена года, характерные признаки времён года, погодных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их влияние</w:t>
            </w: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 на жизнь человека. Умение соблюдать правила безопасного поведения в природе. </w:t>
            </w:r>
          </w:p>
          <w:p w:rsidR="0080406F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различать части суток, дни недели, месяцы, их соотнесение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года. </w:t>
            </w:r>
          </w:p>
          <w:p w:rsidR="00547B1B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течение времени: смена событий дня, суток, в течение недели, месяца и т.д.</w:t>
            </w:r>
          </w:p>
        </w:tc>
      </w:tr>
      <w:tr w:rsidR="00547B1B" w:rsidRPr="005C0B43" w:rsidTr="0010154B">
        <w:trPr>
          <w:trHeight w:val="509"/>
        </w:trPr>
        <w:tc>
          <w:tcPr>
            <w:tcW w:w="2405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   мир</w:t>
            </w:r>
          </w:p>
        </w:tc>
        <w:tc>
          <w:tcPr>
            <w:tcW w:w="7376" w:type="dxa"/>
          </w:tcPr>
          <w:p w:rsidR="00547B1B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Представления о  растительном мире,  значении в жизни человека.</w:t>
            </w:r>
          </w:p>
          <w:p w:rsidR="0080406F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и различать объекты растительного мира.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заботливо и бережно относиться к растениям, осуществлять посильный уход за ними.</w:t>
            </w:r>
          </w:p>
        </w:tc>
      </w:tr>
      <w:tr w:rsidR="00547B1B" w:rsidRPr="005C0B43" w:rsidTr="0010154B">
        <w:trPr>
          <w:trHeight w:val="545"/>
        </w:trPr>
        <w:tc>
          <w:tcPr>
            <w:tcW w:w="2405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  мир</w:t>
            </w:r>
          </w:p>
        </w:tc>
        <w:tc>
          <w:tcPr>
            <w:tcW w:w="7376" w:type="dxa"/>
          </w:tcPr>
          <w:p w:rsidR="00547B1B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Представления о животном мире, значении в жизни человека.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распознавать и различать объекты животного и  мира. 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заботливо и бережно относиться к животным, осуществлять посильный уход за ними.</w:t>
            </w:r>
          </w:p>
        </w:tc>
      </w:tr>
      <w:tr w:rsidR="00547B1B" w:rsidRPr="005C0B43" w:rsidTr="0010154B">
        <w:trPr>
          <w:trHeight w:val="481"/>
        </w:trPr>
        <w:tc>
          <w:tcPr>
            <w:tcW w:w="2405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неживой природы</w:t>
            </w:r>
          </w:p>
        </w:tc>
        <w:tc>
          <w:tcPr>
            <w:tcW w:w="7376" w:type="dxa"/>
          </w:tcPr>
          <w:p w:rsidR="00547B1B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Представления о явлениях и объектах неживой природы.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проявлять интерес к объектам и явлениям неживой природы. 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распознавать и различать объекты неживой природы (вода, воздух, земля, огонь, лес, и др.). </w:t>
            </w:r>
          </w:p>
        </w:tc>
      </w:tr>
    </w:tbl>
    <w:p w:rsidR="0080406F" w:rsidRDefault="0080406F" w:rsidP="000F77F4"/>
    <w:p w:rsidR="00CD057F" w:rsidRPr="00CD057F" w:rsidRDefault="00CD057F" w:rsidP="00CD0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7F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CD057F" w:rsidRPr="00CD057F" w:rsidRDefault="00CD057F" w:rsidP="00CD0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7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D057F">
        <w:rPr>
          <w:rFonts w:ascii="Times New Roman" w:hAnsi="Times New Roman" w:cs="Times New Roman"/>
          <w:sz w:val="24"/>
          <w:szCs w:val="24"/>
          <w:u w:val="single"/>
        </w:rPr>
        <w:t>№ 1 от 08.09. 2020 г</w:t>
      </w:r>
      <w:r w:rsidRPr="00CD057F">
        <w:rPr>
          <w:rFonts w:ascii="Times New Roman" w:hAnsi="Times New Roman" w:cs="Times New Roman"/>
          <w:sz w:val="24"/>
          <w:szCs w:val="24"/>
        </w:rPr>
        <w:t>.</w:t>
      </w:r>
    </w:p>
    <w:p w:rsidR="00CD057F" w:rsidRPr="00CD057F" w:rsidRDefault="00A26919" w:rsidP="00CD05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ГМО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Ц.А.</w:t>
      </w:r>
    </w:p>
    <w:p w:rsidR="00CD057F" w:rsidRPr="00CD057F" w:rsidRDefault="00CD057F" w:rsidP="00CD0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57F" w:rsidRPr="00CD057F" w:rsidRDefault="00CD057F" w:rsidP="00CD0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7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D057F" w:rsidRPr="00CD057F" w:rsidRDefault="00CD057F" w:rsidP="00CD0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7F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CD057F" w:rsidRPr="00CD057F" w:rsidRDefault="00CD057F" w:rsidP="00CD0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7F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CD057F" w:rsidRPr="00CD057F" w:rsidRDefault="00CD057F" w:rsidP="00CD0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7F">
        <w:rPr>
          <w:rFonts w:ascii="Times New Roman" w:hAnsi="Times New Roman" w:cs="Times New Roman"/>
          <w:sz w:val="24"/>
          <w:szCs w:val="24"/>
        </w:rPr>
        <w:t>_______________2020г.</w:t>
      </w:r>
    </w:p>
    <w:p w:rsidR="003710D1" w:rsidRPr="00CD057F" w:rsidRDefault="003710D1" w:rsidP="00CD0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CD057F">
      <w:pPr>
        <w:spacing w:after="0"/>
      </w:pPr>
    </w:p>
    <w:sectPr w:rsidR="003710D1" w:rsidSect="00D1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2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5542"/>
    <w:multiLevelType w:val="hybridMultilevel"/>
    <w:tmpl w:val="87544116"/>
    <w:lvl w:ilvl="0" w:tplc="9B9E6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4"/>
    <w:rsid w:val="00012EF8"/>
    <w:rsid w:val="000453BA"/>
    <w:rsid w:val="00050698"/>
    <w:rsid w:val="00075565"/>
    <w:rsid w:val="000E50D4"/>
    <w:rsid w:val="000F77F4"/>
    <w:rsid w:val="0010154B"/>
    <w:rsid w:val="00155624"/>
    <w:rsid w:val="002A321E"/>
    <w:rsid w:val="002C669E"/>
    <w:rsid w:val="003710D1"/>
    <w:rsid w:val="00400005"/>
    <w:rsid w:val="00444513"/>
    <w:rsid w:val="004658EE"/>
    <w:rsid w:val="00483338"/>
    <w:rsid w:val="00496143"/>
    <w:rsid w:val="004C3B12"/>
    <w:rsid w:val="004F272B"/>
    <w:rsid w:val="00532911"/>
    <w:rsid w:val="00547B1B"/>
    <w:rsid w:val="005F43C8"/>
    <w:rsid w:val="00630514"/>
    <w:rsid w:val="0069370A"/>
    <w:rsid w:val="00721A9F"/>
    <w:rsid w:val="007C0261"/>
    <w:rsid w:val="007C1566"/>
    <w:rsid w:val="007E32DC"/>
    <w:rsid w:val="0080406F"/>
    <w:rsid w:val="008C5003"/>
    <w:rsid w:val="008D5EF5"/>
    <w:rsid w:val="00904F38"/>
    <w:rsid w:val="00912F81"/>
    <w:rsid w:val="009203A4"/>
    <w:rsid w:val="009329F4"/>
    <w:rsid w:val="009662CF"/>
    <w:rsid w:val="009A2823"/>
    <w:rsid w:val="009D1157"/>
    <w:rsid w:val="00A00073"/>
    <w:rsid w:val="00A26919"/>
    <w:rsid w:val="00A8103F"/>
    <w:rsid w:val="00B75296"/>
    <w:rsid w:val="00B82AF5"/>
    <w:rsid w:val="00BD2C57"/>
    <w:rsid w:val="00C25887"/>
    <w:rsid w:val="00C633C9"/>
    <w:rsid w:val="00C818E3"/>
    <w:rsid w:val="00C82D7A"/>
    <w:rsid w:val="00C83F1D"/>
    <w:rsid w:val="00C86C21"/>
    <w:rsid w:val="00C923F0"/>
    <w:rsid w:val="00CC7CBB"/>
    <w:rsid w:val="00CD057F"/>
    <w:rsid w:val="00CE50EA"/>
    <w:rsid w:val="00D16A2B"/>
    <w:rsid w:val="00D20B5C"/>
    <w:rsid w:val="00D3354A"/>
    <w:rsid w:val="00D40FA8"/>
    <w:rsid w:val="00D50406"/>
    <w:rsid w:val="00D50EF8"/>
    <w:rsid w:val="00D57BE6"/>
    <w:rsid w:val="00D87B20"/>
    <w:rsid w:val="00DB5DD6"/>
    <w:rsid w:val="00DC38C0"/>
    <w:rsid w:val="00E45EC8"/>
    <w:rsid w:val="00E56626"/>
    <w:rsid w:val="00E8070E"/>
    <w:rsid w:val="00E935A1"/>
    <w:rsid w:val="00EA697F"/>
    <w:rsid w:val="00EB0E79"/>
    <w:rsid w:val="00F11FC7"/>
    <w:rsid w:val="00F52DE4"/>
    <w:rsid w:val="00F926B5"/>
    <w:rsid w:val="00FB1352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6C21"/>
    <w:pPr>
      <w:widowControl w:val="0"/>
      <w:spacing w:after="0" w:line="240" w:lineRule="auto"/>
      <w:ind w:left="100" w:firstLine="7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86C21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040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CB18-FE8A-4822-96B6-7D2099F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2020-09-28T07:15:00Z</cp:lastPrinted>
  <dcterms:created xsi:type="dcterms:W3CDTF">2020-09-01T19:34:00Z</dcterms:created>
  <dcterms:modified xsi:type="dcterms:W3CDTF">2021-04-22T10:49:00Z</dcterms:modified>
</cp:coreProperties>
</file>