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E" w:rsidRPr="0084740E" w:rsidRDefault="006D230D" w:rsidP="0084740E">
      <w:pPr>
        <w:tabs>
          <w:tab w:val="left" w:pos="8931"/>
        </w:tabs>
        <w:spacing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30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05pt;margin-top:-29.15pt;width:88.35pt;height:47.55pt;z-index:251660288;mso-wrap-distance-left:9.05pt;mso-wrap-distance-right:9.05pt" filled="t">
            <v:fill color2="black"/>
            <v:imagedata r:id="rId5" o:title=""/>
            <w10:wrap type="square"/>
          </v:shape>
          <o:OLEObject Type="Embed" ProgID="PBrush" ShapeID="_x0000_s1026" DrawAspect="Content" ObjectID="_1654940567" r:id="rId6"/>
        </w:pict>
      </w:r>
      <w:r w:rsidR="0084740E" w:rsidRPr="0084740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Дубны Московской областиУправление народного образования</w:t>
      </w:r>
    </w:p>
    <w:p w:rsidR="0084740E" w:rsidRPr="0084740E" w:rsidRDefault="0084740E" w:rsidP="00847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40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 бюджетное общеобразовательное учреждение «Общеобразовательная школа «Возможность» для детей  с ограниченными возможностями здоровья </w:t>
      </w:r>
    </w:p>
    <w:p w:rsidR="0084740E" w:rsidRPr="0084740E" w:rsidRDefault="0084740E" w:rsidP="00847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40E">
        <w:rPr>
          <w:rFonts w:ascii="Times New Roman" w:hAnsi="Times New Roman" w:cs="Times New Roman"/>
          <w:b/>
          <w:bCs/>
          <w:sz w:val="24"/>
          <w:szCs w:val="24"/>
        </w:rPr>
        <w:t xml:space="preserve">города Дубны Московской области» </w:t>
      </w:r>
    </w:p>
    <w:p w:rsidR="0084740E" w:rsidRPr="0084740E" w:rsidRDefault="0084740E" w:rsidP="00847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40E">
        <w:rPr>
          <w:rFonts w:ascii="Times New Roman" w:hAnsi="Times New Roman" w:cs="Times New Roman"/>
          <w:b/>
          <w:bCs/>
          <w:sz w:val="24"/>
          <w:szCs w:val="24"/>
        </w:rPr>
        <w:t xml:space="preserve">(школа «Возможность») </w:t>
      </w:r>
    </w:p>
    <w:p w:rsidR="0084740E" w:rsidRPr="0084740E" w:rsidRDefault="0084740E" w:rsidP="00847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40E">
        <w:rPr>
          <w:rFonts w:ascii="Times New Roman" w:hAnsi="Times New Roman" w:cs="Times New Roman"/>
          <w:sz w:val="24"/>
          <w:szCs w:val="24"/>
        </w:rPr>
        <w:t xml:space="preserve">ул. Попова,  д. 9, г. Дубна, Московская обл., 141980, </w:t>
      </w:r>
    </w:p>
    <w:p w:rsidR="0084740E" w:rsidRPr="0084740E" w:rsidRDefault="0084740E" w:rsidP="0084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40E">
        <w:rPr>
          <w:rFonts w:ascii="Times New Roman" w:hAnsi="Times New Roman" w:cs="Times New Roman"/>
          <w:sz w:val="24"/>
          <w:szCs w:val="24"/>
        </w:rPr>
        <w:t>тел</w:t>
      </w:r>
      <w:r w:rsidRPr="0084740E">
        <w:rPr>
          <w:rFonts w:ascii="Times New Roman" w:hAnsi="Times New Roman" w:cs="Times New Roman"/>
          <w:sz w:val="24"/>
          <w:szCs w:val="24"/>
          <w:lang w:val="en-US"/>
        </w:rPr>
        <w:t xml:space="preserve">: (496)21-2-01-48, E-mail: </w:t>
      </w:r>
      <w:hyperlink r:id="rId7" w:history="1">
        <w:r w:rsidRPr="0084740E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vozm</w:t>
        </w:r>
      </w:hyperlink>
      <w:hyperlink r:id="rId8" w:history="1">
        <w:r w:rsidRPr="0084740E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@</w:t>
        </w:r>
      </w:hyperlink>
      <w:hyperlink r:id="rId9" w:history="1">
        <w:r w:rsidRPr="0084740E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uni</w:t>
        </w:r>
      </w:hyperlink>
      <w:hyperlink r:id="rId10" w:history="1">
        <w:r w:rsidRPr="0084740E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-</w:t>
        </w:r>
      </w:hyperlink>
      <w:hyperlink r:id="rId11" w:history="1">
        <w:r w:rsidRPr="0084740E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dubna</w:t>
        </w:r>
      </w:hyperlink>
      <w:hyperlink r:id="rId12" w:history="1">
        <w:r w:rsidRPr="0084740E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.</w:t>
        </w:r>
      </w:hyperlink>
      <w:hyperlink r:id="rId13" w:history="1">
        <w:r w:rsidRPr="0084740E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ru</w:t>
        </w:r>
      </w:hyperlink>
    </w:p>
    <w:p w:rsidR="0084740E" w:rsidRPr="0084740E" w:rsidRDefault="0084740E" w:rsidP="0084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40E">
        <w:rPr>
          <w:rFonts w:ascii="Times New Roman" w:hAnsi="Times New Roman" w:cs="Times New Roman"/>
          <w:sz w:val="24"/>
          <w:szCs w:val="24"/>
        </w:rPr>
        <w:t>ОКПО: 13376416, ОГРН: 2085010007223, ИНН: 5010029086, КПП: 501001001</w:t>
      </w:r>
    </w:p>
    <w:p w:rsidR="0084740E" w:rsidRPr="0084740E" w:rsidRDefault="0084740E" w:rsidP="00847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40E" w:rsidRDefault="0084740E" w:rsidP="0084740E">
      <w:pPr>
        <w:spacing w:after="0"/>
        <w:rPr>
          <w:b/>
        </w:rPr>
      </w:pPr>
    </w:p>
    <w:p w:rsidR="0084740E" w:rsidRDefault="0084740E" w:rsidP="0084740E">
      <w:pPr>
        <w:rPr>
          <w:b/>
        </w:rPr>
      </w:pPr>
    </w:p>
    <w:p w:rsidR="0084740E" w:rsidRDefault="0084740E" w:rsidP="0084740E">
      <w:pPr>
        <w:rPr>
          <w:b/>
        </w:rPr>
      </w:pPr>
    </w:p>
    <w:p w:rsidR="0084740E" w:rsidRDefault="0084740E" w:rsidP="0084740E">
      <w:pPr>
        <w:jc w:val="center"/>
        <w:rPr>
          <w:b/>
          <w:sz w:val="28"/>
          <w:szCs w:val="28"/>
        </w:rPr>
      </w:pPr>
      <w:r>
        <w:rPr>
          <w:b/>
        </w:rPr>
        <w:t>Д</w:t>
      </w:r>
      <w:r w:rsidRPr="00CD4C97">
        <w:rPr>
          <w:b/>
          <w:sz w:val="28"/>
          <w:szCs w:val="28"/>
        </w:rPr>
        <w:t>оклад на ШМО классных руководителей по теме:</w:t>
      </w:r>
    </w:p>
    <w:p w:rsidR="0084740E" w:rsidRDefault="0084740E" w:rsidP="0084740E">
      <w:pPr>
        <w:rPr>
          <w:b/>
          <w:sz w:val="28"/>
          <w:szCs w:val="28"/>
        </w:rPr>
      </w:pPr>
    </w:p>
    <w:p w:rsidR="0084740E" w:rsidRDefault="0084740E" w:rsidP="0084740E">
      <w:pPr>
        <w:jc w:val="center"/>
        <w:rPr>
          <w:b/>
          <w:color w:val="0070C0"/>
          <w:sz w:val="40"/>
          <w:szCs w:val="40"/>
        </w:rPr>
      </w:pPr>
      <w:r w:rsidRPr="00071E49">
        <w:rPr>
          <w:b/>
          <w:color w:val="0070C0"/>
          <w:sz w:val="40"/>
          <w:szCs w:val="40"/>
        </w:rPr>
        <w:t>«</w:t>
      </w:r>
      <w:r>
        <w:rPr>
          <w:b/>
          <w:color w:val="0070C0"/>
          <w:sz w:val="40"/>
          <w:szCs w:val="40"/>
        </w:rPr>
        <w:t>Мониторинг социальной компетентности и межличностного общения учащихся 3 класса</w:t>
      </w:r>
      <w:r w:rsidRPr="00071E49">
        <w:rPr>
          <w:b/>
          <w:color w:val="0070C0"/>
          <w:sz w:val="40"/>
          <w:szCs w:val="40"/>
        </w:rPr>
        <w:t>»</w:t>
      </w:r>
    </w:p>
    <w:p w:rsidR="006C0367" w:rsidRDefault="006C0367" w:rsidP="008A26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367" w:rsidRDefault="006C0367" w:rsidP="008A26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367" w:rsidRDefault="006C0367" w:rsidP="008A26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367" w:rsidRDefault="006C0367" w:rsidP="008A26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C9" w:rsidRPr="006C0367" w:rsidRDefault="008A26C9" w:rsidP="008A26C9">
      <w:pPr>
        <w:jc w:val="right"/>
        <w:rPr>
          <w:rFonts w:ascii="Times New Roman" w:hAnsi="Times New Roman" w:cs="Times New Roman"/>
          <w:sz w:val="28"/>
          <w:szCs w:val="28"/>
        </w:rPr>
      </w:pPr>
      <w:r w:rsidRPr="006C0367">
        <w:rPr>
          <w:rFonts w:ascii="Times New Roman" w:hAnsi="Times New Roman" w:cs="Times New Roman"/>
          <w:sz w:val="28"/>
          <w:szCs w:val="28"/>
        </w:rPr>
        <w:t xml:space="preserve">Выполнила классный руководитель: </w:t>
      </w:r>
    </w:p>
    <w:p w:rsidR="008A26C9" w:rsidRPr="006C0367" w:rsidRDefault="008A26C9" w:rsidP="008A26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367">
        <w:rPr>
          <w:rFonts w:ascii="Times New Roman" w:hAnsi="Times New Roman" w:cs="Times New Roman"/>
          <w:b/>
          <w:sz w:val="28"/>
          <w:szCs w:val="28"/>
        </w:rPr>
        <w:t>Шишлянникова С.С.</w:t>
      </w:r>
    </w:p>
    <w:p w:rsidR="008A26C9" w:rsidRPr="008A26C9" w:rsidRDefault="008A26C9" w:rsidP="008A26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6C9" w:rsidRDefault="008A26C9" w:rsidP="008A26C9">
      <w:pPr>
        <w:rPr>
          <w:b/>
          <w:sz w:val="28"/>
          <w:szCs w:val="28"/>
        </w:rPr>
      </w:pPr>
    </w:p>
    <w:p w:rsidR="008A26C9" w:rsidRDefault="008A26C9" w:rsidP="008A26C9">
      <w:pPr>
        <w:jc w:val="right"/>
        <w:rPr>
          <w:b/>
          <w:sz w:val="28"/>
          <w:szCs w:val="28"/>
        </w:rPr>
      </w:pPr>
    </w:p>
    <w:p w:rsidR="008A26C9" w:rsidRDefault="008A26C9" w:rsidP="008A26C9">
      <w:pPr>
        <w:jc w:val="right"/>
        <w:rPr>
          <w:b/>
          <w:sz w:val="28"/>
          <w:szCs w:val="28"/>
        </w:rPr>
      </w:pPr>
    </w:p>
    <w:p w:rsidR="008A26C9" w:rsidRDefault="008A26C9" w:rsidP="008A26C9">
      <w:pPr>
        <w:jc w:val="right"/>
        <w:rPr>
          <w:b/>
          <w:sz w:val="28"/>
          <w:szCs w:val="28"/>
        </w:rPr>
      </w:pPr>
    </w:p>
    <w:p w:rsidR="008A26C9" w:rsidRDefault="008A26C9" w:rsidP="008A26C9">
      <w:pPr>
        <w:jc w:val="right"/>
        <w:rPr>
          <w:b/>
          <w:sz w:val="28"/>
          <w:szCs w:val="28"/>
        </w:rPr>
      </w:pPr>
    </w:p>
    <w:p w:rsidR="008A26C9" w:rsidRDefault="008A26C9" w:rsidP="008A26C9">
      <w:pPr>
        <w:jc w:val="right"/>
        <w:rPr>
          <w:b/>
          <w:sz w:val="28"/>
          <w:szCs w:val="28"/>
        </w:rPr>
      </w:pPr>
    </w:p>
    <w:p w:rsidR="0084740E" w:rsidRPr="006C0367" w:rsidRDefault="008A26C9" w:rsidP="006C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Май,  2020</w:t>
      </w:r>
    </w:p>
    <w:p w:rsidR="00A8754C" w:rsidRDefault="00A8754C" w:rsidP="00A875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54C" w:rsidRDefault="00A8754C" w:rsidP="006C03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367">
        <w:rPr>
          <w:rFonts w:ascii="Times New Roman" w:eastAsia="Calibri" w:hAnsi="Times New Roman" w:cs="Times New Roman"/>
          <w:b/>
          <w:sz w:val="28"/>
          <w:szCs w:val="28"/>
        </w:rPr>
        <w:t>«Мониторинг социальной компетентности и межличност</w:t>
      </w:r>
      <w:r w:rsidR="006C0367" w:rsidRPr="006C0367">
        <w:rPr>
          <w:rFonts w:ascii="Times New Roman" w:eastAsia="Calibri" w:hAnsi="Times New Roman" w:cs="Times New Roman"/>
          <w:b/>
          <w:sz w:val="28"/>
          <w:szCs w:val="28"/>
        </w:rPr>
        <w:t>ного общения учащихся 3 класса»</w:t>
      </w:r>
    </w:p>
    <w:p w:rsidR="006A7BBE" w:rsidRPr="006A7BBE" w:rsidRDefault="006A7BBE" w:rsidP="006A7B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7BBE">
        <w:rPr>
          <w:rFonts w:ascii="Times New Roman" w:eastAsia="Calibri" w:hAnsi="Times New Roman" w:cs="Times New Roman"/>
          <w:sz w:val="24"/>
          <w:szCs w:val="24"/>
        </w:rPr>
        <w:t>Шишлянникова С.С.,</w:t>
      </w:r>
    </w:p>
    <w:p w:rsidR="006A7BBE" w:rsidRPr="006A7BBE" w:rsidRDefault="006A7BBE" w:rsidP="006A7B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7BBE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6A7BBE" w:rsidRPr="006A7BBE" w:rsidRDefault="006A7BBE" w:rsidP="006A7B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A7BBE">
        <w:rPr>
          <w:rFonts w:ascii="Times New Roman" w:eastAsia="Calibri" w:hAnsi="Times New Roman" w:cs="Times New Roman"/>
          <w:iCs/>
          <w:sz w:val="24"/>
          <w:szCs w:val="24"/>
        </w:rPr>
        <w:t>МБОУ «Общеобразовательная школа</w:t>
      </w:r>
    </w:p>
    <w:p w:rsidR="006A7BBE" w:rsidRPr="006A7BBE" w:rsidRDefault="006A7BBE" w:rsidP="006A7B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6A7BBE">
        <w:rPr>
          <w:rFonts w:ascii="Times New Roman" w:eastAsia="Calibri" w:hAnsi="Times New Roman" w:cs="Times New Roman"/>
          <w:iCs/>
          <w:sz w:val="24"/>
          <w:szCs w:val="24"/>
        </w:rPr>
        <w:t xml:space="preserve"> «Возможность» для детей с ОВЗ,</w:t>
      </w:r>
    </w:p>
    <w:p w:rsidR="006A7BBE" w:rsidRPr="006A7BBE" w:rsidRDefault="006A7BBE" w:rsidP="006A7B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7BBE">
        <w:rPr>
          <w:rFonts w:ascii="Times New Roman" w:eastAsia="Calibri" w:hAnsi="Times New Roman" w:cs="Times New Roman"/>
          <w:sz w:val="24"/>
          <w:szCs w:val="24"/>
        </w:rPr>
        <w:t>г. Дубны Московской области,</w:t>
      </w:r>
    </w:p>
    <w:p w:rsidR="006A7BBE" w:rsidRPr="006A7BBE" w:rsidRDefault="006A7BBE" w:rsidP="006A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hyperlink r:id="rId14" w:history="1"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vozm</w:t>
        </w:r>
        <w:proofErr w:type="spellEnd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goruno</w:t>
        </w:r>
        <w:proofErr w:type="spellEnd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dubna</w:t>
        </w:r>
        <w:proofErr w:type="spellEnd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6A7BBE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</w:hyperlink>
    </w:p>
    <w:p w:rsidR="006A7BBE" w:rsidRPr="007B2229" w:rsidRDefault="006A7BBE" w:rsidP="007B2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229" w:rsidRPr="007B2229" w:rsidRDefault="007B2229" w:rsidP="001E0362">
      <w:pPr>
        <w:rPr>
          <w:rFonts w:ascii="Times New Roman" w:eastAsia="Calibri" w:hAnsi="Times New Roman" w:cs="Times New Roman"/>
          <w:sz w:val="24"/>
          <w:szCs w:val="24"/>
        </w:rPr>
      </w:pPr>
      <w:r w:rsidRPr="007B2229">
        <w:rPr>
          <w:rFonts w:ascii="Times New Roman" w:eastAsia="Calibri" w:hAnsi="Times New Roman" w:cs="Times New Roman"/>
          <w:sz w:val="24"/>
          <w:szCs w:val="24"/>
        </w:rPr>
        <w:t>В настоящее время многие педагоги в качестве одной из важнейших причин негативных явлений в обществе всё чаще называют недостаточную подготовленность подростков-инвалидов к взаимодействию с усложнившейся нестабильной средой, их низкую компетентность в решении возникающих перед ними социальных проблем.</w:t>
      </w:r>
    </w:p>
    <w:p w:rsidR="007B2229" w:rsidRPr="007B2229" w:rsidRDefault="007B2229" w:rsidP="001E0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среда выступает для ребёнка той действительностью, в которой</w:t>
      </w:r>
    </w:p>
    <w:p w:rsidR="007B2229" w:rsidRPr="007B2229" w:rsidRDefault="007B2229" w:rsidP="001E0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и сотрудничая с другими людьми, он овладевает человеческой культурой и</w:t>
      </w:r>
    </w:p>
    <w:p w:rsidR="007B2229" w:rsidRPr="007B2229" w:rsidRDefault="007B2229" w:rsidP="001E0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готовится к самостоятельной жизни. В своём большинстве дети воспитываются </w:t>
      </w:r>
      <w:proofErr w:type="gramStart"/>
      <w:r w:rsidRPr="007B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B2229" w:rsidRPr="007B2229" w:rsidRDefault="007B2229" w:rsidP="001E0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благоприятной социальной ситуации развития личности.</w:t>
      </w:r>
    </w:p>
    <w:p w:rsidR="007B2229" w:rsidRPr="007B2229" w:rsidRDefault="007B2229" w:rsidP="001E0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0E" w:rsidRPr="007B2229" w:rsidRDefault="007B1590" w:rsidP="001E0362">
      <w:pPr>
        <w:rPr>
          <w:rFonts w:ascii="Times New Roman" w:eastAsia="Calibri" w:hAnsi="Times New Roman" w:cs="Times New Roman"/>
          <w:sz w:val="24"/>
          <w:szCs w:val="24"/>
        </w:rPr>
      </w:pPr>
      <w:r w:rsidRPr="006C0367">
        <w:rPr>
          <w:rFonts w:ascii="Times New Roman" w:eastAsia="Calibri" w:hAnsi="Times New Roman" w:cs="Times New Roman"/>
          <w:sz w:val="24"/>
          <w:szCs w:val="24"/>
        </w:rPr>
        <w:t xml:space="preserve">Подросток-инвалид, в силу </w:t>
      </w:r>
      <w:r w:rsidR="0084740E" w:rsidRPr="006C0367">
        <w:rPr>
          <w:rFonts w:ascii="Times New Roman" w:eastAsia="Calibri" w:hAnsi="Times New Roman" w:cs="Times New Roman"/>
          <w:sz w:val="24"/>
          <w:szCs w:val="24"/>
        </w:rPr>
        <w:t>своих возрастных, физических и физиологических особенностей, не может достичь уровня социальной компетентности взрослого человека, но у него должны быть свои формы социальной компетентности, помогающие ему адаптироваться к требованиям ситуаций.</w:t>
      </w:r>
    </w:p>
    <w:p w:rsidR="007B2229" w:rsidRPr="007B2229" w:rsidRDefault="007B2229" w:rsidP="001E0362">
      <w:pPr>
        <w:rPr>
          <w:rFonts w:ascii="Times New Roman" w:eastAsia="Calibri" w:hAnsi="Times New Roman" w:cs="Times New Roman"/>
          <w:sz w:val="24"/>
          <w:szCs w:val="24"/>
        </w:rPr>
      </w:pPr>
      <w:r w:rsidRPr="007B2229">
        <w:rPr>
          <w:rFonts w:ascii="Times New Roman" w:hAnsi="Times New Roman" w:cs="Times New Roman"/>
          <w:color w:val="333333"/>
          <w:sz w:val="24"/>
          <w:szCs w:val="24"/>
        </w:rPr>
        <w:t xml:space="preserve">Вступление в младший школьный возраст предполагает </w:t>
      </w:r>
      <w:r w:rsidRPr="001E0362">
        <w:rPr>
          <w:rFonts w:ascii="Times New Roman" w:hAnsi="Times New Roman" w:cs="Times New Roman"/>
          <w:i/>
          <w:color w:val="333333"/>
          <w:sz w:val="24"/>
          <w:szCs w:val="24"/>
        </w:rPr>
        <w:t>изменение социальной ситуации развития ребенка</w:t>
      </w:r>
      <w:r w:rsidRPr="007B2229">
        <w:rPr>
          <w:rFonts w:ascii="Times New Roman" w:hAnsi="Times New Roman" w:cs="Times New Roman"/>
          <w:color w:val="333333"/>
          <w:sz w:val="24"/>
          <w:szCs w:val="24"/>
        </w:rPr>
        <w:t>. Происходит переход к учению как ведущей деятельности, которая в свою очередь приобщает младшего школьника к общественной жизни. Успешность в учебной деятельности, в социальном взаимодействии с окружающими обеспечивают возрастные новообразования, такие как: мотивация достижения, способность к произвольной регуляции поведения и саморегуляции, адекватная самооценка, которая является регулятором поведения и деятельности.</w:t>
      </w:r>
    </w:p>
    <w:p w:rsidR="007B2229" w:rsidRDefault="007B2229" w:rsidP="001E0362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7B2229">
        <w:rPr>
          <w:color w:val="333333"/>
        </w:rPr>
        <w:t>Эти личностные образования рассматриваются  как показатели социальных компетенций учащихся начальных классов.</w:t>
      </w:r>
      <w:r w:rsidR="001E0362">
        <w:rPr>
          <w:color w:val="333333"/>
        </w:rPr>
        <w:t xml:space="preserve"> </w:t>
      </w:r>
    </w:p>
    <w:p w:rsidR="001E0362" w:rsidRPr="007B2229" w:rsidRDefault="001E0362" w:rsidP="001E0362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b/>
          <w:i/>
          <w:color w:val="333333"/>
        </w:rPr>
        <w:t>Компетентность</w:t>
      </w:r>
      <w:r>
        <w:rPr>
          <w:color w:val="333333"/>
        </w:rPr>
        <w:t xml:space="preserve"> (от лат – </w:t>
      </w:r>
      <w:proofErr w:type="gramStart"/>
      <w:r>
        <w:rPr>
          <w:color w:val="333333"/>
        </w:rPr>
        <w:t>надлежащий</w:t>
      </w:r>
      <w:proofErr w:type="gramEnd"/>
      <w:r>
        <w:rPr>
          <w:color w:val="333333"/>
        </w:rPr>
        <w:t xml:space="preserve">, способный) – обладание знаниеями и опытом, позволяющими судить о чём-либо. </w:t>
      </w:r>
      <w:r w:rsidRPr="001E0362">
        <w:rPr>
          <w:b/>
          <w:i/>
          <w:color w:val="333333"/>
        </w:rPr>
        <w:t>Социальная компетентность</w:t>
      </w:r>
      <w:r>
        <w:rPr>
          <w:color w:val="333333"/>
        </w:rPr>
        <w:t xml:space="preserve"> – интегративное личностное образование, включающее знания, умения, навыки и способности, формирующиеся в роцессе социализации и позволяющие воспитаннику быстро, адекватно адаптироваться в обществе и эффективно взаимодействовать с социальным окружением.</w:t>
      </w:r>
    </w:p>
    <w:p w:rsidR="007B2229" w:rsidRPr="001E0362" w:rsidRDefault="007B2229" w:rsidP="001E0362">
      <w:pPr>
        <w:pStyle w:val="a4"/>
        <w:shd w:val="clear" w:color="auto" w:fill="FFFFFF"/>
        <w:spacing w:before="0" w:beforeAutospacing="0" w:after="171" w:afterAutospacing="0" w:line="276" w:lineRule="auto"/>
        <w:rPr>
          <w:i/>
          <w:color w:val="333333"/>
        </w:rPr>
      </w:pPr>
      <w:r w:rsidRPr="001E0362">
        <w:rPr>
          <w:i/>
          <w:color w:val="333333"/>
        </w:rPr>
        <w:t>Основные  показатели социальных компете</w:t>
      </w:r>
      <w:r w:rsidR="005D03AF" w:rsidRPr="001E0362">
        <w:rPr>
          <w:i/>
          <w:color w:val="333333"/>
        </w:rPr>
        <w:t>нций учащихся начальных классов: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знание основных этических норм общения и поведения в обществе;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знание о способах предотвращения и конструктивного разрешения конфликта.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lastRenderedPageBreak/>
        <w:t>умение адекватно оценивать себя, свои способности и судить о причинах успеха/неуспеха;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способность выражать адекватную эмоциональную реакцию на происходящие события;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умение сопереживать, чувствовать, понимать себя и другого человека;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эмоционально позитивное отношение к процессу сотрудничества.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умение слушать и вступать в диалог с другими людьми;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умение детей сотрудничать между собой, согласовывать свои действия и считаться с мнением партнера;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умение работать в команде и следовать правилам, принятым в коллективе;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умение договариваться, находить общее решение;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умение находить правильный способ разрешения конфликта;</w:t>
      </w:r>
    </w:p>
    <w:p w:rsidR="005D03AF" w:rsidRPr="001E0362" w:rsidRDefault="005D03AF" w:rsidP="001E03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умение вести себя в соответствии с нравственными нормами, правилами поведения, принятыми в обществе.</w:t>
      </w:r>
    </w:p>
    <w:p w:rsidR="005D03AF" w:rsidRPr="001E0362" w:rsidRDefault="005D03AF" w:rsidP="001E036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proofErr w:type="gramStart"/>
      <w:r w:rsidRPr="001E0362">
        <w:rPr>
          <w:b/>
          <w:color w:val="333333"/>
        </w:rPr>
        <w:t>Слабая</w:t>
      </w:r>
      <w:proofErr w:type="gramEnd"/>
      <w:r w:rsidRPr="001E0362">
        <w:rPr>
          <w:b/>
          <w:color w:val="333333"/>
        </w:rPr>
        <w:t xml:space="preserve"> сформированность социальных компетенций у детей проявляется в следующем:</w:t>
      </w:r>
    </w:p>
    <w:p w:rsidR="005D03AF" w:rsidRPr="001E0362" w:rsidRDefault="005D03AF" w:rsidP="001E03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в слабом интересе к учебным занятиям;</w:t>
      </w:r>
    </w:p>
    <w:p w:rsidR="005D03AF" w:rsidRPr="001E0362" w:rsidRDefault="005D03AF" w:rsidP="001E03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в наличии тревожности, напряженности, эмоциональной скованности у детей в процессе учебных занятий;</w:t>
      </w:r>
    </w:p>
    <w:p w:rsidR="005D03AF" w:rsidRPr="001E0362" w:rsidRDefault="005D03AF" w:rsidP="001E03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 xml:space="preserve">в конфликтном характере взаимоотношений со сверстниками, в неспособности радоваться успеху </w:t>
      </w:r>
      <w:proofErr w:type="gramStart"/>
      <w:r w:rsidRPr="001E0362">
        <w:rPr>
          <w:color w:val="333333"/>
        </w:rPr>
        <w:t>другого</w:t>
      </w:r>
      <w:proofErr w:type="gramEnd"/>
      <w:r w:rsidRPr="001E0362">
        <w:rPr>
          <w:color w:val="333333"/>
        </w:rPr>
        <w:t>;</w:t>
      </w:r>
    </w:p>
    <w:p w:rsidR="005D03AF" w:rsidRPr="001E0362" w:rsidRDefault="005D03AF" w:rsidP="001E03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в преобладании невербальных форм общения между одноклассниками в ущерб вербальному общению;</w:t>
      </w:r>
    </w:p>
    <w:p w:rsidR="005D03AF" w:rsidRPr="001E0362" w:rsidRDefault="005D03AF" w:rsidP="001E03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в двигательной гиперактивности, либо пассивности.</w:t>
      </w:r>
    </w:p>
    <w:p w:rsidR="005D03AF" w:rsidRPr="001E0362" w:rsidRDefault="005D03AF" w:rsidP="001E03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в неумении использовать знания о нормах и правилах поведения в реальном общении.</w:t>
      </w:r>
    </w:p>
    <w:p w:rsidR="001E0362" w:rsidRDefault="001E0362" w:rsidP="001E036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5D03AF" w:rsidRPr="001E0362" w:rsidRDefault="005D03AF" w:rsidP="001E036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Таким образом, необходима специально организованная социально-педагогическая деятельность, направленная на формирование и развитие социальных компетенций младших школьников.</w:t>
      </w:r>
    </w:p>
    <w:p w:rsidR="005D03AF" w:rsidRPr="001E0362" w:rsidRDefault="005D03AF" w:rsidP="001E0362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i/>
          <w:color w:val="333333"/>
        </w:rPr>
        <w:t>Третий класс</w:t>
      </w:r>
      <w:r w:rsidRPr="001E0362">
        <w:rPr>
          <w:color w:val="333333"/>
        </w:rPr>
        <w:t xml:space="preserve">  является наиболее ответственным. Дети должны самостоятельно принимать решения, анализировать свою деятельность, поступки. </w:t>
      </w:r>
    </w:p>
    <w:p w:rsidR="005D03AF" w:rsidRPr="001E0362" w:rsidRDefault="005D03AF" w:rsidP="001E0362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Наиболее актуальны здесь беседы «Я и другие. Я глазами других», «Добрый человек в доброте проживет век», «Как мы решаем конфликты».</w:t>
      </w:r>
    </w:p>
    <w:p w:rsidR="005D03AF" w:rsidRPr="001E0362" w:rsidRDefault="005D03AF" w:rsidP="001E0362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 xml:space="preserve"> Итогом работы с третьеклассниками и всей воспитательной работы по формированию социальных компетенций у учащихся является овладение детьми системой знаний о способах и правилах поведения в обществе, умений устанавливать доброжелательные отношения между людьми, опыта позитивного социального взаимодействия между собой.</w:t>
      </w:r>
    </w:p>
    <w:p w:rsidR="005D03AF" w:rsidRPr="001E0362" w:rsidRDefault="001E0362" w:rsidP="001E0362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>
        <w:rPr>
          <w:color w:val="333333"/>
        </w:rPr>
        <w:t>В</w:t>
      </w:r>
      <w:r w:rsidR="005D03AF" w:rsidRPr="001E0362">
        <w:rPr>
          <w:color w:val="333333"/>
        </w:rPr>
        <w:t xml:space="preserve"> общении педагога с детьми должны соблюдаться следующие нормы: </w:t>
      </w:r>
    </w:p>
    <w:p w:rsidR="005D03AF" w:rsidRPr="001E0362" w:rsidRDefault="005D03AF" w:rsidP="001E0362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выслушивать мнение ребенка до конца;</w:t>
      </w:r>
    </w:p>
    <w:p w:rsidR="005D03AF" w:rsidRPr="001E0362" w:rsidRDefault="005D03AF" w:rsidP="001E0362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не принимать за него решения, а побуждать его сделать это самостоятельно;</w:t>
      </w:r>
    </w:p>
    <w:p w:rsidR="005D03AF" w:rsidRPr="001E0362" w:rsidRDefault="005D03AF" w:rsidP="001E0362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t>быть открытым и доступным учащимся;</w:t>
      </w:r>
    </w:p>
    <w:p w:rsidR="005D03AF" w:rsidRPr="001E0362" w:rsidRDefault="005D03AF" w:rsidP="001E0362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0362">
        <w:rPr>
          <w:color w:val="333333"/>
        </w:rPr>
        <w:lastRenderedPageBreak/>
        <w:t>отношения педагога и учащегося должны строиться на взаимном уважении, доверии, справедливости и требовательности.</w:t>
      </w:r>
    </w:p>
    <w:p w:rsidR="001E0362" w:rsidRDefault="001E0362" w:rsidP="001E036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</w:p>
    <w:p w:rsidR="0007690B" w:rsidRDefault="0007690B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b/>
          <w:color w:val="333333"/>
        </w:rPr>
        <w:t xml:space="preserve">Целью мониторинга </w:t>
      </w:r>
      <w:r>
        <w:rPr>
          <w:color w:val="333333"/>
        </w:rPr>
        <w:t>социальной компетентности воспитанников яляется выявление уровня социальной компетентности, рефлексивности ребёнка с ОВЗ для своевременной коррекции личностного развития.</w:t>
      </w:r>
    </w:p>
    <w:p w:rsidR="0007690B" w:rsidRDefault="0007690B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>Этапы мониторинга:</w:t>
      </w:r>
    </w:p>
    <w:p w:rsidR="001E1061" w:rsidRDefault="001E1061" w:rsidP="009F53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>Организационный</w:t>
      </w:r>
    </w:p>
    <w:p w:rsidR="001E1061" w:rsidRP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1061">
        <w:rPr>
          <w:color w:val="333333"/>
        </w:rPr>
        <w:t>Постановка целей и задач мониторинга, выявление критериев и показателей, выбор диагностических методик</w:t>
      </w:r>
    </w:p>
    <w:p w:rsidR="001E1061" w:rsidRDefault="001E1061" w:rsidP="009F53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>Диагностический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1061">
        <w:rPr>
          <w:color w:val="333333"/>
        </w:rPr>
        <w:t>Педагогическая диагностика и анализ ее результатов</w:t>
      </w:r>
      <w:r>
        <w:rPr>
          <w:color w:val="333333"/>
        </w:rPr>
        <w:t>.</w:t>
      </w:r>
    </w:p>
    <w:p w:rsidR="001E1061" w:rsidRPr="001E1061" w:rsidRDefault="001E1061" w:rsidP="009F53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 w:rsidRPr="001E1061">
        <w:rPr>
          <w:b/>
          <w:i/>
          <w:color w:val="333333"/>
        </w:rPr>
        <w:t>Прогностический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1061">
        <w:rPr>
          <w:color w:val="333333"/>
        </w:rPr>
        <w:t>Планирование и прогнозирование дальнейших действий: разработка плана педагогических действий по реализации диагностических данных и педагогических мер коррекции</w:t>
      </w:r>
      <w:r>
        <w:rPr>
          <w:color w:val="333333"/>
        </w:rPr>
        <w:t>.</w:t>
      </w:r>
    </w:p>
    <w:p w:rsidR="001E1061" w:rsidRPr="001E1061" w:rsidRDefault="001E1061" w:rsidP="009F53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 w:rsidRPr="001E1061">
        <w:rPr>
          <w:b/>
          <w:i/>
          <w:color w:val="333333"/>
        </w:rPr>
        <w:t xml:space="preserve">Коррекционный 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1061">
        <w:rPr>
          <w:color w:val="333333"/>
        </w:rPr>
        <w:t>Коррекция содержания модели формирования социальной компетентности обучающихся и воспитанников в соответствии с логикой ее построения</w:t>
      </w:r>
      <w:r>
        <w:rPr>
          <w:color w:val="333333"/>
        </w:rPr>
        <w:t>.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 xml:space="preserve">       5. </w:t>
      </w:r>
      <w:proofErr w:type="gramStart"/>
      <w:r w:rsidRPr="001E1061">
        <w:rPr>
          <w:b/>
          <w:i/>
          <w:color w:val="333333"/>
        </w:rPr>
        <w:t>Промежуточно- диагностический</w:t>
      </w:r>
      <w:proofErr w:type="gramEnd"/>
      <w:r w:rsidRPr="001E1061">
        <w:rPr>
          <w:b/>
          <w:i/>
          <w:color w:val="333333"/>
        </w:rPr>
        <w:t xml:space="preserve"> </w:t>
      </w:r>
    </w:p>
    <w:p w:rsidR="001E1061" w:rsidRP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b/>
          <w:i/>
          <w:color w:val="333333"/>
        </w:rPr>
        <w:t xml:space="preserve">      </w:t>
      </w:r>
      <w:r w:rsidRPr="001E1061">
        <w:rPr>
          <w:color w:val="333333"/>
        </w:rPr>
        <w:t>Повторная педагогическая диагностика и анализ результатов проведенной работы, уточнение реальных достижений обучаемых и воспитанников, сопоставление с разработанными критериями, установление причин отклонений на основе логического анализа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 xml:space="preserve">       6. Деятельностный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1061">
        <w:rPr>
          <w:color w:val="333333"/>
        </w:rPr>
        <w:t>Преодоление причин или факторов, тормозящих процесс формирования социальной компетентности обучающихся и воспитанников, процессуально-технологическое обеспечение данной процедуры конкретными методами, формами и средствами обучения</w:t>
      </w:r>
      <w:r>
        <w:rPr>
          <w:color w:val="333333"/>
        </w:rPr>
        <w:t>.</w:t>
      </w:r>
    </w:p>
    <w:p w:rsidR="001E1061" w:rsidRP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 w:rsidRPr="001E1061">
        <w:rPr>
          <w:b/>
          <w:i/>
          <w:color w:val="333333"/>
        </w:rPr>
        <w:t xml:space="preserve">       7. Итоговый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E1061">
        <w:rPr>
          <w:color w:val="333333"/>
        </w:rPr>
        <w:t xml:space="preserve">Получение информации и результатов организации экспериментальной </w:t>
      </w:r>
      <w:proofErr w:type="gramStart"/>
      <w:r w:rsidRPr="001E1061">
        <w:rPr>
          <w:color w:val="333333"/>
        </w:rPr>
        <w:t>работы</w:t>
      </w:r>
      <w:proofErr w:type="gramEnd"/>
      <w:r w:rsidRPr="001E1061">
        <w:rPr>
          <w:color w:val="333333"/>
        </w:rPr>
        <w:t xml:space="preserve"> по формированию социальной компетентности обучающихся и воспитанников, установление степени ее эффективности. Педагогическая диагностика, анализ полученных результатов посредством их сравнения с первоначальными данными, выводы</w:t>
      </w:r>
      <w:r>
        <w:rPr>
          <w:color w:val="333333"/>
        </w:rPr>
        <w:t>.</w:t>
      </w:r>
    </w:p>
    <w:p w:rsidR="001E1061" w:rsidRDefault="001E1061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</w:p>
    <w:p w:rsidR="005D03AF" w:rsidRPr="001E0362" w:rsidRDefault="005D03AF" w:rsidP="009F53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 w:rsidRPr="001E0362">
        <w:rPr>
          <w:b/>
          <w:i/>
          <w:color w:val="333333"/>
        </w:rPr>
        <w:t xml:space="preserve">Мониторинг результатов предполагает: </w:t>
      </w:r>
    </w:p>
    <w:p w:rsidR="001E0362" w:rsidRDefault="005D03AF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07690B">
        <w:rPr>
          <w:i/>
          <w:color w:val="333333"/>
        </w:rPr>
        <w:t>во-первых,</w:t>
      </w:r>
      <w:r w:rsidRPr="001E0362">
        <w:rPr>
          <w:color w:val="333333"/>
        </w:rPr>
        <w:t xml:space="preserve"> отслеживание (выявление) уровня сформированности мотивации к обучению учащихся, навыков самоконтроля, самоорганизации, навыков конструктивного неконфликтного взаимодействия со сверстниками и взрослыми; </w:t>
      </w:r>
    </w:p>
    <w:p w:rsidR="005D03AF" w:rsidRPr="001E0362" w:rsidRDefault="005D03AF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07690B">
        <w:rPr>
          <w:i/>
          <w:color w:val="333333"/>
        </w:rPr>
        <w:t>во-вторых</w:t>
      </w:r>
      <w:r w:rsidRPr="001E0362">
        <w:rPr>
          <w:color w:val="333333"/>
        </w:rPr>
        <w:t>, изучение межличностных отношений в классном коллективе.</w:t>
      </w:r>
    </w:p>
    <w:p w:rsidR="005D03AF" w:rsidRPr="001E0362" w:rsidRDefault="005D03AF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Диагностический блок представлен основными методами изучения личности и классного коллектива, а именно:</w:t>
      </w:r>
    </w:p>
    <w:p w:rsidR="005D03AF" w:rsidRPr="001E0362" w:rsidRDefault="005D03AF" w:rsidP="009F5388">
      <w:pPr>
        <w:pStyle w:val="a4"/>
        <w:numPr>
          <w:ilvl w:val="0"/>
          <w:numId w:val="6"/>
        </w:numPr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Беседы с учениками, классными руководителями.</w:t>
      </w:r>
    </w:p>
    <w:p w:rsidR="005D03AF" w:rsidRPr="001E0362" w:rsidRDefault="005D03AF" w:rsidP="009F5388">
      <w:pPr>
        <w:pStyle w:val="a4"/>
        <w:numPr>
          <w:ilvl w:val="0"/>
          <w:numId w:val="6"/>
        </w:numPr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lastRenderedPageBreak/>
        <w:t>Наблюдения с целью изучения особенностей межличностного взаимодействия на уроке, классных часах, внеклассных мероприятиях.</w:t>
      </w:r>
    </w:p>
    <w:p w:rsidR="005D03AF" w:rsidRPr="001E0362" w:rsidRDefault="005D03AF" w:rsidP="009F5388">
      <w:pPr>
        <w:pStyle w:val="a4"/>
        <w:numPr>
          <w:ilvl w:val="0"/>
          <w:numId w:val="6"/>
        </w:numPr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Анкетирование с целью изучения отношения к учению, к сверстникам, педагогу.</w:t>
      </w:r>
    </w:p>
    <w:p w:rsidR="005D03AF" w:rsidRPr="001E0362" w:rsidRDefault="005D03AF" w:rsidP="009F5388">
      <w:pPr>
        <w:pStyle w:val="a4"/>
        <w:numPr>
          <w:ilvl w:val="0"/>
          <w:numId w:val="6"/>
        </w:numPr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Анализ результатов общественно-значимой деятельности учащихся.</w:t>
      </w:r>
    </w:p>
    <w:p w:rsidR="005D03AF" w:rsidRPr="001E0362" w:rsidRDefault="005D03AF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Критерием эффективности программы служат качественные изменения в развитии уровня сформированности у детей способов конструктивного поведения, повышение мотивации к обучению, доброжелательные взаимоотношения в классном коллективе.</w:t>
      </w:r>
    </w:p>
    <w:p w:rsidR="001E0362" w:rsidRDefault="005D03AF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Ожидаемыми</w:t>
      </w:r>
      <w:r w:rsidR="001E0362">
        <w:rPr>
          <w:color w:val="333333"/>
        </w:rPr>
        <w:t xml:space="preserve"> </w:t>
      </w:r>
      <w:r w:rsidRPr="001E0362">
        <w:rPr>
          <w:color w:val="333333"/>
        </w:rPr>
        <w:t>результатами данной программы</w:t>
      </w:r>
      <w:r w:rsidR="001E0362">
        <w:rPr>
          <w:color w:val="333333"/>
        </w:rPr>
        <w:t xml:space="preserve"> является </w:t>
      </w:r>
      <w:r w:rsidRPr="001E0362">
        <w:rPr>
          <w:color w:val="333333"/>
        </w:rPr>
        <w:t xml:space="preserve"> осознание учащимися норм социального поведения; снижение уровня конфликтности учащихся; повышение мотивации к обучению; сформированность у детей навыков саморегуляции, самоконтроля. </w:t>
      </w:r>
    </w:p>
    <w:p w:rsidR="001E1061" w:rsidRDefault="005D03AF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>Это необходимо учащимся при переходе в среднее образовательное звено. Они должны уметь анализировать свою деятельность, уметь принимать самостоятельно решение, уметь конструктивно взаимодействовать со сверстниками и разрешать конфликты и использовать свой опыт правильного социального взаимодействия в дальнейшем. При эффективной работе дети не употребляют оскорбительных выражений, относятся друг к другу с уважением, каждый может выразить свое мнение по поводу классных дел, свои взаимоотношения дети строят не на агрессии, а стараются разобраться, используют совет, предложение, согласие.</w:t>
      </w:r>
    </w:p>
    <w:p w:rsidR="001E1061" w:rsidRDefault="001E1061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b/>
          <w:color w:val="333333"/>
        </w:rPr>
      </w:pPr>
      <w:r w:rsidRPr="001E1061">
        <w:rPr>
          <w:b/>
          <w:color w:val="333333"/>
        </w:rPr>
        <w:t>Примерная карта мониторинга основ социализации и межличностного общения</w:t>
      </w:r>
    </w:p>
    <w:tbl>
      <w:tblPr>
        <w:tblStyle w:val="a5"/>
        <w:tblW w:w="0" w:type="auto"/>
        <w:tblLook w:val="04A0"/>
      </w:tblPr>
      <w:tblGrid>
        <w:gridCol w:w="1821"/>
        <w:gridCol w:w="861"/>
        <w:gridCol w:w="861"/>
        <w:gridCol w:w="861"/>
        <w:gridCol w:w="861"/>
        <w:gridCol w:w="861"/>
        <w:gridCol w:w="861"/>
        <w:gridCol w:w="861"/>
        <w:gridCol w:w="861"/>
        <w:gridCol w:w="862"/>
      </w:tblGrid>
      <w:tr w:rsidR="001E1061" w:rsidTr="009F5388">
        <w:trPr>
          <w:cantSplit/>
          <w:trHeight w:val="1134"/>
        </w:trPr>
        <w:tc>
          <w:tcPr>
            <w:tcW w:w="1821" w:type="dxa"/>
          </w:tcPr>
          <w:p w:rsidR="009F5388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ФИО воспитанника, показатели</w:t>
            </w:r>
          </w:p>
          <w:p w:rsidR="009F5388" w:rsidRDefault="009F5388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  <w:textDirection w:val="btLr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Самооценка (внешности, возможностей</w:t>
            </w:r>
            <w:r w:rsidR="009F5388">
              <w:rPr>
                <w:b/>
                <w:color w:val="333333"/>
              </w:rPr>
              <w:t>, способностей)</w:t>
            </w:r>
          </w:p>
        </w:tc>
        <w:tc>
          <w:tcPr>
            <w:tcW w:w="861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Осознание совего «Я»</w:t>
            </w:r>
          </w:p>
        </w:tc>
        <w:tc>
          <w:tcPr>
            <w:tcW w:w="861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Отношение к себе</w:t>
            </w:r>
          </w:p>
        </w:tc>
        <w:tc>
          <w:tcPr>
            <w:tcW w:w="861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Способность организовать личную жизнь</w:t>
            </w:r>
          </w:p>
        </w:tc>
        <w:tc>
          <w:tcPr>
            <w:tcW w:w="861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Характер поведения с другими людьми (общение, взаимодействие)</w:t>
            </w:r>
          </w:p>
        </w:tc>
        <w:tc>
          <w:tcPr>
            <w:tcW w:w="861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Характер поведения в группе  </w:t>
            </w:r>
            <w:proofErr w:type="gramStart"/>
            <w:r>
              <w:rPr>
                <w:b/>
                <w:color w:val="333333"/>
              </w:rPr>
              <w:t xml:space="preserve">( </w:t>
            </w:r>
            <w:proofErr w:type="gramEnd"/>
            <w:r>
              <w:rPr>
                <w:b/>
                <w:color w:val="333333"/>
              </w:rPr>
              <w:t>общение, поведение)</w:t>
            </w:r>
          </w:p>
        </w:tc>
        <w:tc>
          <w:tcPr>
            <w:tcW w:w="861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Потребность в соучастии сверстников</w:t>
            </w:r>
          </w:p>
        </w:tc>
        <w:tc>
          <w:tcPr>
            <w:tcW w:w="861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Сотрудничество со сверстниками</w:t>
            </w:r>
          </w:p>
        </w:tc>
        <w:tc>
          <w:tcPr>
            <w:tcW w:w="862" w:type="dxa"/>
            <w:textDirection w:val="btLr"/>
          </w:tcPr>
          <w:p w:rsidR="001E1061" w:rsidRDefault="009F5388" w:rsidP="009F5388">
            <w:pPr>
              <w:pStyle w:val="a4"/>
              <w:spacing w:before="0" w:beforeAutospacing="0" w:after="171" w:afterAutospacing="0" w:line="276" w:lineRule="auto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Уважение и признание сверстников</w:t>
            </w:r>
          </w:p>
        </w:tc>
      </w:tr>
      <w:tr w:rsidR="001E1061" w:rsidTr="009F5388">
        <w:tc>
          <w:tcPr>
            <w:tcW w:w="182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1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  <w:tc>
          <w:tcPr>
            <w:tcW w:w="862" w:type="dxa"/>
          </w:tcPr>
          <w:p w:rsidR="001E1061" w:rsidRDefault="001E1061" w:rsidP="009F5388">
            <w:pPr>
              <w:pStyle w:val="a4"/>
              <w:spacing w:before="0" w:beforeAutospacing="0" w:after="171" w:afterAutospacing="0" w:line="276" w:lineRule="auto"/>
              <w:rPr>
                <w:b/>
                <w:color w:val="333333"/>
              </w:rPr>
            </w:pPr>
          </w:p>
        </w:tc>
      </w:tr>
    </w:tbl>
    <w:p w:rsidR="009F5388" w:rsidRDefault="009F5388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</w:p>
    <w:p w:rsidR="009F5388" w:rsidRDefault="009F5388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>
        <w:rPr>
          <w:color w:val="333333"/>
        </w:rPr>
        <w:t>Учитель (</w:t>
      </w:r>
      <w:r w:rsidRPr="009F5388">
        <w:rPr>
          <w:color w:val="333333"/>
        </w:rPr>
        <w:t>воспитатель, психолог) выставляет оценки ( по пятибальн</w:t>
      </w:r>
      <w:r>
        <w:rPr>
          <w:color w:val="333333"/>
        </w:rPr>
        <w:t>ой системе) каждому учащемуся (</w:t>
      </w:r>
      <w:r w:rsidRPr="009F5388">
        <w:rPr>
          <w:color w:val="333333"/>
        </w:rPr>
        <w:t>воспитаннику).</w:t>
      </w:r>
    </w:p>
    <w:p w:rsidR="009F5388" w:rsidRPr="009F5388" w:rsidRDefault="009F5388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>
        <w:rPr>
          <w:color w:val="333333"/>
        </w:rPr>
        <w:t xml:space="preserve">Данный перечень составляющих, безусловно, является далеко не полным. Социальная компетентность, таким образом, станвится важнейшей интегративной характеристикой </w:t>
      </w:r>
      <w:r>
        <w:rPr>
          <w:color w:val="333333"/>
        </w:rPr>
        <w:lastRenderedPageBreak/>
        <w:t>человека, своеобразным интегральным социально-личностным и поведенческим показателем.</w:t>
      </w:r>
    </w:p>
    <w:p w:rsidR="007B2229" w:rsidRPr="001E1061" w:rsidRDefault="005D03AF" w:rsidP="009F5388">
      <w:pPr>
        <w:pStyle w:val="a4"/>
        <w:shd w:val="clear" w:color="auto" w:fill="FFFFFF"/>
        <w:spacing w:before="0" w:beforeAutospacing="0" w:after="171" w:afterAutospacing="0" w:line="276" w:lineRule="auto"/>
        <w:rPr>
          <w:color w:val="333333"/>
        </w:rPr>
      </w:pPr>
      <w:r w:rsidRPr="001E0362">
        <w:rPr>
          <w:color w:val="333333"/>
        </w:rPr>
        <w:t xml:space="preserve">Подводя итог, необходимо отметить, что социально-педагогическая деятельность по формированию социальных компетенций предполагает такую организацию учебно-воспитательного процесса, которая направлена на всестороннее развитие и воспитание социально компетентной личности, готовой к конструктивному взаимодействию и социально-значимой деятельности.  </w:t>
      </w:r>
    </w:p>
    <w:p w:rsidR="007B2229" w:rsidRDefault="0007690B" w:rsidP="009F5388">
      <w:pPr>
        <w:rPr>
          <w:rFonts w:ascii="Times New Roman" w:hAnsi="Times New Roman" w:cs="Times New Roman"/>
          <w:b/>
          <w:sz w:val="24"/>
          <w:szCs w:val="24"/>
        </w:rPr>
      </w:pPr>
      <w:r w:rsidRPr="0007690B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AC1D4D" w:rsidRDefault="0007690B" w:rsidP="009F5388">
      <w:pPr>
        <w:rPr>
          <w:rFonts w:ascii="Times New Roman" w:hAnsi="Times New Roman" w:cs="Times New Roman"/>
          <w:sz w:val="24"/>
          <w:szCs w:val="24"/>
        </w:rPr>
      </w:pPr>
      <w:r w:rsidRPr="00334F42">
        <w:rPr>
          <w:rFonts w:ascii="Times New Roman" w:hAnsi="Times New Roman" w:cs="Times New Roman"/>
          <w:sz w:val="24"/>
          <w:szCs w:val="24"/>
        </w:rPr>
        <w:t xml:space="preserve">Мониторинг социализации воспитанников </w:t>
      </w:r>
      <w:proofErr w:type="gramStart"/>
      <w:r w:rsidRPr="00334F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4F42">
        <w:rPr>
          <w:rFonts w:ascii="Times New Roman" w:hAnsi="Times New Roman" w:cs="Times New Roman"/>
          <w:sz w:val="24"/>
          <w:szCs w:val="24"/>
        </w:rPr>
        <w:t xml:space="preserve">для образовательных учреждений </w:t>
      </w:r>
      <w:r w:rsidRPr="00334F42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Pr="00334F42">
        <w:rPr>
          <w:rFonts w:ascii="Times New Roman" w:hAnsi="Times New Roman" w:cs="Times New Roman"/>
          <w:sz w:val="24"/>
          <w:szCs w:val="24"/>
        </w:rPr>
        <w:t xml:space="preserve"> –</w:t>
      </w:r>
      <w:r w:rsidRPr="00334F42">
        <w:rPr>
          <w:rFonts w:ascii="Times New Roman" w:hAnsi="Times New Roman" w:cs="Times New Roman"/>
          <w:sz w:val="24"/>
          <w:szCs w:val="24"/>
          <w:lang w:val="en-GB"/>
        </w:rPr>
        <w:t>VIII</w:t>
      </w:r>
      <w:r w:rsidRPr="00334F42">
        <w:rPr>
          <w:rFonts w:ascii="Times New Roman" w:hAnsi="Times New Roman" w:cs="Times New Roman"/>
          <w:sz w:val="24"/>
          <w:szCs w:val="24"/>
        </w:rPr>
        <w:t xml:space="preserve"> вида).</w:t>
      </w:r>
      <w:r w:rsidR="00C00DED" w:rsidRPr="00334F42">
        <w:rPr>
          <w:rFonts w:ascii="Times New Roman" w:hAnsi="Times New Roman" w:cs="Times New Roman"/>
          <w:sz w:val="24"/>
          <w:szCs w:val="24"/>
        </w:rPr>
        <w:t xml:space="preserve"> Авторы-составители: С.В. Андреева, Л.М. Борнякова, Б.М. Басангова,  Т.Д. Шоркина – Волгоград: Учитель, 2016</w:t>
      </w:r>
    </w:p>
    <w:p w:rsidR="00DB2EC4" w:rsidRPr="00334F42" w:rsidRDefault="00AC1D4D" w:rsidP="009F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4D">
        <w:rPr>
          <w:rFonts w:ascii="Times New Roman" w:hAnsi="Times New Roman" w:cs="Times New Roman"/>
          <w:sz w:val="24"/>
          <w:szCs w:val="24"/>
        </w:rPr>
        <w:t>Технология формирования социальной компетентности обучающихся и воспитанников образовательного учреждения / Н.Н. Ушакова. – Курган: ИРОСТ, 2011</w:t>
      </w:r>
    </w:p>
    <w:sectPr w:rsidR="00DB2EC4" w:rsidRPr="00334F42" w:rsidSect="000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C5C"/>
    <w:multiLevelType w:val="multilevel"/>
    <w:tmpl w:val="AFD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90A"/>
    <w:multiLevelType w:val="multilevel"/>
    <w:tmpl w:val="323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40C4"/>
    <w:multiLevelType w:val="multilevel"/>
    <w:tmpl w:val="B6DEDF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531EC"/>
    <w:multiLevelType w:val="multilevel"/>
    <w:tmpl w:val="E850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A9E"/>
    <w:multiLevelType w:val="hybridMultilevel"/>
    <w:tmpl w:val="1F124F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17D84"/>
    <w:multiLevelType w:val="multilevel"/>
    <w:tmpl w:val="232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F394F"/>
    <w:multiLevelType w:val="multilevel"/>
    <w:tmpl w:val="77A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30254"/>
    <w:multiLevelType w:val="multilevel"/>
    <w:tmpl w:val="ED70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62CE6"/>
    <w:multiLevelType w:val="multilevel"/>
    <w:tmpl w:val="7D8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D2E19"/>
    <w:multiLevelType w:val="hybridMultilevel"/>
    <w:tmpl w:val="58C6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754C"/>
    <w:rsid w:val="00010454"/>
    <w:rsid w:val="0007690B"/>
    <w:rsid w:val="001E0362"/>
    <w:rsid w:val="001E1061"/>
    <w:rsid w:val="0029528F"/>
    <w:rsid w:val="00334F42"/>
    <w:rsid w:val="003D16AF"/>
    <w:rsid w:val="004304E0"/>
    <w:rsid w:val="00440467"/>
    <w:rsid w:val="00482902"/>
    <w:rsid w:val="005D03AF"/>
    <w:rsid w:val="006A6A0B"/>
    <w:rsid w:val="006A7BBE"/>
    <w:rsid w:val="006C0367"/>
    <w:rsid w:val="006D230D"/>
    <w:rsid w:val="00783932"/>
    <w:rsid w:val="007A5111"/>
    <w:rsid w:val="007B1590"/>
    <w:rsid w:val="007B2229"/>
    <w:rsid w:val="0084740E"/>
    <w:rsid w:val="008A26C9"/>
    <w:rsid w:val="009F5388"/>
    <w:rsid w:val="00A8754C"/>
    <w:rsid w:val="00AC1D4D"/>
    <w:rsid w:val="00B97AA3"/>
    <w:rsid w:val="00C00DED"/>
    <w:rsid w:val="00DB2EC4"/>
    <w:rsid w:val="00F13155"/>
    <w:rsid w:val="00FE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B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13" Type="http://schemas.openxmlformats.org/officeDocument/2006/relationships/hyperlink" Target="mailto:vozm@uni-dub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12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vozm@uni-dubna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vozm@uni-dub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zm@uni-dubna.ru" TargetMode="External"/><Relationship Id="rId14" Type="http://schemas.openxmlformats.org/officeDocument/2006/relationships/hyperlink" Target="http://vozm.goruno-dub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2020-06-16T18:13:00Z</dcterms:created>
  <dcterms:modified xsi:type="dcterms:W3CDTF">2020-06-29T09:56:00Z</dcterms:modified>
</cp:coreProperties>
</file>