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2E" w:rsidRPr="004D091C" w:rsidRDefault="004E382E" w:rsidP="004E3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91C">
        <w:rPr>
          <w:rFonts w:ascii="Times New Roman" w:hAnsi="Times New Roman" w:cs="Times New Roman"/>
          <w:b/>
          <w:sz w:val="28"/>
          <w:szCs w:val="28"/>
        </w:rPr>
        <w:t xml:space="preserve">Сохранение здоровья </w:t>
      </w:r>
      <w:proofErr w:type="gramStart"/>
      <w:r w:rsidRPr="004D091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D091C">
        <w:rPr>
          <w:rFonts w:ascii="Times New Roman" w:hAnsi="Times New Roman" w:cs="Times New Roman"/>
          <w:b/>
          <w:sz w:val="28"/>
          <w:szCs w:val="28"/>
        </w:rPr>
        <w:t xml:space="preserve"> с различными нарушениями в соответствии со стандартами нового поколения.</w:t>
      </w:r>
    </w:p>
    <w:p w:rsidR="0077283D" w:rsidRDefault="0077283D" w:rsidP="00772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7283D" w:rsidRPr="00CD1440" w:rsidRDefault="0077283D" w:rsidP="00772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77283D" w:rsidRPr="00CD1440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Бариньяк Цветана Александровна</w:t>
      </w:r>
      <w:r w:rsidRPr="00CD144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7283D" w:rsidRPr="00CD1440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1440">
        <w:rPr>
          <w:rFonts w:ascii="Times New Roman" w:eastAsia="Calibri" w:hAnsi="Times New Roman" w:cs="Times New Roman"/>
          <w:sz w:val="24"/>
          <w:szCs w:val="24"/>
        </w:rPr>
        <w:t>учитель-логопед</w:t>
      </w:r>
    </w:p>
    <w:p w:rsidR="0077283D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МБОУ</w:t>
      </w:r>
      <w:r w:rsidRPr="00BA251F">
        <w:rPr>
          <w:rFonts w:ascii="Times New Roman" w:eastAsia="Calibri" w:hAnsi="Times New Roman" w:cs="Times New Roman"/>
          <w:iCs/>
          <w:sz w:val="24"/>
          <w:szCs w:val="24"/>
        </w:rPr>
        <w:t xml:space="preserve"> «Общеобраз</w:t>
      </w:r>
      <w:r>
        <w:rPr>
          <w:rFonts w:ascii="Times New Roman" w:eastAsia="Calibri" w:hAnsi="Times New Roman" w:cs="Times New Roman"/>
          <w:iCs/>
          <w:sz w:val="24"/>
          <w:szCs w:val="24"/>
        </w:rPr>
        <w:t>овательная школа</w:t>
      </w:r>
    </w:p>
    <w:p w:rsidR="0077283D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«Возможность» </w:t>
      </w:r>
      <w:r w:rsidRPr="00BA251F">
        <w:rPr>
          <w:rFonts w:ascii="Times New Roman" w:eastAsia="Calibri" w:hAnsi="Times New Roman" w:cs="Times New Roman"/>
          <w:iCs/>
          <w:sz w:val="24"/>
          <w:szCs w:val="24"/>
        </w:rPr>
        <w:t xml:space="preserve">для детей </w:t>
      </w:r>
      <w:r>
        <w:rPr>
          <w:rFonts w:ascii="Times New Roman" w:eastAsia="Calibri" w:hAnsi="Times New Roman" w:cs="Times New Roman"/>
          <w:iCs/>
          <w:sz w:val="24"/>
          <w:szCs w:val="24"/>
        </w:rPr>
        <w:t>с ОВЗ,</w:t>
      </w:r>
    </w:p>
    <w:p w:rsidR="0077283D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B5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0B5B">
        <w:rPr>
          <w:rFonts w:ascii="Times New Roman" w:eastAsia="Calibri" w:hAnsi="Times New Roman" w:cs="Times New Roman"/>
          <w:sz w:val="24"/>
          <w:szCs w:val="24"/>
        </w:rPr>
        <w:t>Дубны Московской области,</w:t>
      </w:r>
    </w:p>
    <w:p w:rsidR="00D80F7A" w:rsidRPr="00B00B5B" w:rsidRDefault="00D80F7A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Определяющим фактором в системе сохранения и развития здоровья подрастающего поколения может стать образовательный процесс, ориентированный на здоровье. Вместе с тем чрезвычайно широкая трактовка термина «здоровье» создает существенные методологические и технологические трудности в достижении данной цели.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Проблема обеспечения здоровья должна решаться не только медициной, но и педагогикой через внедрение системы знаний о человеке, его здоровье, способах его формирования и сохранения.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Эффективность обучения  обучающихся в учебных заведениях во многом зависит от состояния их здоровья. Здоровые дети творчески активны, самостоятельны, работоспособны, но, к сожалению, статистика сегодняшнего дня говорит о катастрофическом снижении уровня здоровья детей и молодежи.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 xml:space="preserve">Обострились противоречия между физическим и нравственным здоровьем подрастающего поколения, с одной стороны, и отсутствием условий, необходимых для формирования этих приоритетов в образовательных учреждениях, с другой. Ослабла физкультурно-спортивная база, ликвидирована система летних баз отдыха, ухудшилась организация питания, увеличилась нагрузка на учащихся в связи с вводом множества курсов и дисциплин в ущерб обучению основам наук и здоровью. Как результат — физиологическая усталость и </w:t>
      </w:r>
      <w:proofErr w:type="spellStart"/>
      <w:r>
        <w:t>психоэмоциональные</w:t>
      </w:r>
      <w:proofErr w:type="spellEnd"/>
      <w:r>
        <w:t xml:space="preserve"> перегрузки.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После анализа определений здоровья мы можем выделить 6 его признаков: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·отсутствие болезней;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·нормальное функционирование организма;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·гармонизация организма и окружающей среды;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·способность человека к полноценному выполнению основных социальных функций;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·полное физическое, психическое и социальное благополучие;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·адаптация человека к усложняющейся и меняющейся окружающей среде.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Педагоги, психологи и социальные работники едины во мнении, что в условиях развития рыночных отношений в стране усилились негативные тенденции в воспитании детей.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 xml:space="preserve">Выявление состава и раскрытие особенностей критериев социального здоровья представляются ключевыми вопросами, от </w:t>
      </w:r>
      <w:proofErr w:type="gramStart"/>
      <w:r>
        <w:t>степени</w:t>
      </w:r>
      <w:proofErr w:type="gramEnd"/>
      <w:r>
        <w:t xml:space="preserve"> осознания которых во многом зависит практическое решение педагогами данной проблемы. </w:t>
      </w:r>
      <w:r>
        <w:rPr>
          <w:rStyle w:val="aa"/>
        </w:rPr>
        <w:t xml:space="preserve">Суммируя высказывания ученых, представим перечень критериев социального здоровья формирующейся личности. 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В последние годы педагоги больше обращают свое внимание на вопросы обеспечения здоровья учащихся. Многие преподаватели стремятся привлечь учащихся к различным видам двигательной, интеллектуальной, эмоциональной активности в соответствии с их возрастными и индивидуальными особенностями, создать условия для их творческого самовыражения.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Ориентированная на здоровье образовательная деятельность, преподавателя базируется на трех методологических принципах: сохранение, укрепление и формирование здоровья учащихся.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rPr>
          <w:rStyle w:val="aa"/>
        </w:rPr>
        <w:lastRenderedPageBreak/>
        <w:t xml:space="preserve">Принцип сохранения здоровья составляет гомеостаз </w:t>
      </w:r>
      <w:r>
        <w:t>как способность организма обеспечивать постоянство своей внутренней среды под влиянием внешних воздействий. Поэтому учебно-воспитательный процесс на уроке должен быть направлен на поддержание постоянства внутренней среды организма учащегося через соблюдение санитарно-гигиенических норм и требований, осуществление профилактических и психогигиенических мероприятий при организации обучения и питания учащегося, учета его индивидуальных особенностей в определении темпов и уровня усвоения учебного материала и т. д.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rPr>
          <w:rStyle w:val="aa"/>
        </w:rPr>
        <w:t>Принцип укрепления здоровья основывается на механизме накопления здоровья</w:t>
      </w:r>
      <w:r>
        <w:t xml:space="preserve">, повышения адаптации, увеличения объема здоровья (или укрепления). Реализация этого принципа в технологии обучения предполагает наличие способов повышения адаптивности учащихся к </w:t>
      </w:r>
      <w:proofErr w:type="spellStart"/>
      <w:r>
        <w:t>стрессогенным</w:t>
      </w:r>
      <w:proofErr w:type="spellEnd"/>
      <w:r>
        <w:t xml:space="preserve"> факторам процесса обучения на уроке. Образовательный процесс на занятии, направленный на обогащение нравственного опыта учащихся, должен соответствовать цели укрепления социального компонента их здоровья. Для роста объема здоровья учащихся следует подсчитать </w:t>
      </w:r>
      <w:proofErr w:type="gramStart"/>
      <w:r>
        <w:t>правильную</w:t>
      </w:r>
      <w:proofErr w:type="gramEnd"/>
      <w:r>
        <w:t xml:space="preserve"> </w:t>
      </w:r>
      <w:proofErr w:type="spellStart"/>
      <w:r>
        <w:t>дозированность</w:t>
      </w:r>
      <w:proofErr w:type="spellEnd"/>
      <w:r>
        <w:t xml:space="preserve"> физиологически и психологически обоснованных стрессоров, максимальный учет индивидуальных особенностей каждого ребенка.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rPr>
          <w:rStyle w:val="aa"/>
        </w:rPr>
        <w:t>Принцип формирования здоровья, т. е. ценностей здорового образа жизни</w:t>
      </w:r>
      <w:r>
        <w:t xml:space="preserve">, </w:t>
      </w:r>
      <w:proofErr w:type="spellStart"/>
      <w:r>
        <w:t>валеологических</w:t>
      </w:r>
      <w:proofErr w:type="spellEnd"/>
      <w:r>
        <w:t xml:space="preserve"> знаний и умений, мотивации учащихся на здоровый образ жизни, осуществляется через содержание учебного материала школьных предметов,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процесса, в котором формируются ценности, идеалы здоровья и понимание определенных способов его достижения.</w:t>
      </w:r>
      <w:proofErr w:type="gramEnd"/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 xml:space="preserve">Эффективность перечисленных принципов во многом зависит от уровня культуры здоровья человека, которая формируется в процессе целенаправленной педагогической деятельности. В этой связи понятна роль педагогического фактора в структуре </w:t>
      </w:r>
      <w:proofErr w:type="spellStart"/>
      <w:r>
        <w:t>здоровьесберегающего</w:t>
      </w:r>
      <w:proofErr w:type="spellEnd"/>
      <w:r>
        <w:t xml:space="preserve"> обеспечения жизнедеятельности учащегося.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 xml:space="preserve">При организации </w:t>
      </w:r>
      <w:proofErr w:type="spellStart"/>
      <w:r>
        <w:t>здоровьесберегающего</w:t>
      </w:r>
      <w:proofErr w:type="spellEnd"/>
      <w:r>
        <w:t xml:space="preserve"> образовательного процесса необходимо уделять большое внимание трем основным группам факторов, влияющим на с</w:t>
      </w:r>
      <w:r w:rsidR="000474E2">
        <w:t>тепень работоспособности учащих</w:t>
      </w:r>
      <w:r>
        <w:t>ся: физиологические (пол, возраст, сос</w:t>
      </w:r>
      <w:r w:rsidR="000474E2">
        <w:t>тояние здоровья и др.), физичес</w:t>
      </w:r>
      <w:r>
        <w:t>кие (освещенность помещения, температура воздуха, шум и т. д.), психические (самочувствие, настроение, порицание, поощрение и др.).</w:t>
      </w:r>
      <w:proofErr w:type="gramEnd"/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>Здоровье и обучение взаимосвязаны и взаимообусловлены: чем крепче здоровье, тем продуктивнее обучение, иначе конечная цель обучения утрачивает подлинный смысл и ценность. В период обучения организм учащегося способен чутко реагировать как на ухудшающие здоровье факторы, так и на благоприятные, оздоровляющие. И это время нельзя упустить для закрепления того уровня здоровья, который необходимо обеспечить каждому учащемуся, поскольку уровень здоровья формируется и окончательно складывается именно в школьные годы. В то же время доказано негативное влияние на здоровье учащихся учебного процесса, особенно в ситуации инновационного бума. Естественно, возникает необходимость тщательно осмысленного и корректного подхода при оценке той или иной педагогической системы, изучения влияния учебного процесса на организм детей. Целесообразно включение в образовательный процесс и использование следующих аспектов: создание оптимальных санитарно-гигиенических условий на уроке;  повышение двигательной активности (</w:t>
      </w:r>
      <w:proofErr w:type="spellStart"/>
      <w:r>
        <w:t>физкультпаузы</w:t>
      </w:r>
      <w:proofErr w:type="spellEnd"/>
      <w:r>
        <w:t>, обучение в режиме динамических поз); профилактика нарушения зрения (</w:t>
      </w:r>
      <w:proofErr w:type="spellStart"/>
      <w:r>
        <w:t>офтальмотренаж</w:t>
      </w:r>
      <w:proofErr w:type="spellEnd"/>
      <w:r>
        <w:t>), гимнастика для глаз; профилактика плоскостопия. Для соблюдения гигиенических требований в классе необходимо регулярно проветривать помещение на переменах между уроками, а также после учебного дня, соблюдать световой режим, использовать чистую питьевую воду.</w:t>
      </w:r>
    </w:p>
    <w:p w:rsidR="00E11DE0" w:rsidRDefault="00E11DE0" w:rsidP="00D80F7A">
      <w:pPr>
        <w:pStyle w:val="a5"/>
        <w:spacing w:before="0" w:beforeAutospacing="0" w:after="0" w:afterAutospacing="0"/>
        <w:ind w:firstLine="709"/>
        <w:jc w:val="both"/>
      </w:pPr>
      <w:r>
        <w:t xml:space="preserve">Современное образование должно создавать благоприятные условия для обучения. Образовательная среда должна быть </w:t>
      </w:r>
      <w:proofErr w:type="spellStart"/>
      <w:r>
        <w:t>здоровьесберегающей</w:t>
      </w:r>
      <w:proofErr w:type="spellEnd"/>
      <w:r>
        <w:t xml:space="preserve"> и объединяющей как учебную, так и в </w:t>
      </w:r>
      <w:proofErr w:type="spellStart"/>
      <w:r>
        <w:t>неучебную</w:t>
      </w:r>
      <w:proofErr w:type="spellEnd"/>
      <w:r>
        <w:t xml:space="preserve"> деятельность учащихся, а также семью и образовательное учреждение. Необходимо совершенствовать процесс подготовки и переподготовки педагогических </w:t>
      </w:r>
      <w:r>
        <w:lastRenderedPageBreak/>
        <w:t>кадров, формировать их готовность работать в условиях личностно-ориентированного обучения. Одной из задач российской педагогики является усиление пропаганды идеи сохранения и укрепления здоровья детей, которая должна стать национальной идеей и объединить все слои общества.</w:t>
      </w:r>
    </w:p>
    <w:p w:rsidR="007A71CE" w:rsidRPr="007A71CE" w:rsidRDefault="007A71CE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содержания образования, внедрение Федерального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нового поколения, изменение контингента обучающихся требует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педагога нового типа, способного активно участвовать в создании условий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всех детей с учетом их потребностей и возможностей. Важнейшими компетенциями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 являются умение проектировать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образовательный процесс, содержание учебных дисциплин для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независимо от их возможностей, что обеспечивает качество и доступность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программным материалом. Кроме этого, педагог, должен обладать социальными компетенциями: включаться во взаимодействие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образовательного учреждения, задействованными в создании условий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 образования того или иного ребенка, создавать условия для проявления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педагогического процесса инициативы и заинтересованности, 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результаты своих действий и действий воспитанников и обучающихся.</w:t>
      </w:r>
    </w:p>
    <w:p w:rsidR="007A71CE" w:rsidRPr="007A71CE" w:rsidRDefault="007A71CE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образовательного учреждения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ОВЗ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специальных условий для развития и социальной адаптации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 особыми образовательными потребностями и их сверстников. А цель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учителя, реализующего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здать оптимальные условия для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позитивных компе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тенций каждого ребенка.</w:t>
      </w:r>
    </w:p>
    <w:p w:rsidR="007A71CE" w:rsidRPr="007A71CE" w:rsidRDefault="007A71CE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этой цели учитель в своей профессиональной деятельности решает</w:t>
      </w:r>
    </w:p>
    <w:p w:rsidR="007A71CE" w:rsidRPr="007A71CE" w:rsidRDefault="007A71CE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Создание условий для освоения образовательной программы всеми учащимися:</w:t>
      </w:r>
    </w:p>
    <w:p w:rsidR="007A71CE" w:rsidRPr="007A71CE" w:rsidRDefault="007A71CE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в классе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предметной среды;</w:t>
      </w:r>
    </w:p>
    <w:p w:rsidR="007A71CE" w:rsidRPr="007A71CE" w:rsidRDefault="007A71CE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создание атмосферы эмоционального комфорта, формирование взаимоотношений </w:t>
      </w:r>
      <w:proofErr w:type="gramStart"/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71CE" w:rsidRPr="007A71CE" w:rsidRDefault="007A71CE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духе</w:t>
      </w:r>
      <w:proofErr w:type="gramEnd"/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и принятия особенностей каждого;</w:t>
      </w:r>
    </w:p>
    <w:p w:rsidR="007A71CE" w:rsidRPr="007A71CE" w:rsidRDefault="007A71CE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 детей позитивной, социально направленной учебной мотивации;</w:t>
      </w:r>
    </w:p>
    <w:p w:rsidR="007A71CE" w:rsidRPr="007A71CE" w:rsidRDefault="007A71CE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адекватных возможностям и потребностям обучающихся современных</w:t>
      </w:r>
      <w:r w:rsidR="003F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методов, приемов, форм организации учебной работы;</w:t>
      </w:r>
    </w:p>
    <w:p w:rsidR="007A71CE" w:rsidRPr="007A71CE" w:rsidRDefault="007A71CE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адаптация содержания учебного материала, выделение необходимого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достаточного для освоения ребенком с ОВЗ;</w:t>
      </w:r>
    </w:p>
    <w:p w:rsidR="007A71CE" w:rsidRDefault="007A71CE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адаптация имеющихся или разработка необходимых учебных и дидактических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и др.</w:t>
      </w:r>
    </w:p>
    <w:p w:rsidR="008506CC" w:rsidRPr="007A71CE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Создание условий для адаптации детей с ограниченными возможностями здоровья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сверстников, школьном сообществе:</w:t>
      </w: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организация уроков, </w:t>
      </w:r>
      <w:proofErr w:type="spellStart"/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внеклассных мероприятий с 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форм деятельности детей;</w:t>
      </w: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 внеклассной работы, направленной на раскрытие творческого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каждого ребенка, реализацию его потребности в самовыражении, участии в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школы;</w:t>
      </w:r>
    </w:p>
    <w:p w:rsid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использование адекватных возможностям детей способов оценки их 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достижений, продуктов учебной и </w:t>
      </w:r>
      <w:proofErr w:type="spellStart"/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Привлечение дополнительных ресурсов, поддержки:</w:t>
      </w: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привлечение специалистов психолого-педагогического сопровождения к участию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 и организации образовательного процесса;</w:t>
      </w: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запроса на методическую и психолого-педагогическую </w:t>
      </w:r>
      <w:proofErr w:type="gramStart"/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 стороны специалистов школы, так и со стороны «внешних» социальных партнеров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центра, общественных организаций;</w:t>
      </w:r>
    </w:p>
    <w:p w:rsid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организация взаимодействия с родителями в духе сотрудничества и 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</w:t>
      </w: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Повышение профессиональной компетенции педагогов.</w:t>
      </w: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практической работы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возможным определить необходимый минимум в содержании обучения детей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интеллектуального развития и в дальнейшем правильно составить для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планы и программы. Этим минимумом может и должен овладеть «особый»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а благодаря его индивидуальным возможностям и потребностям он может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и общеобразовательными стандартами в той или иной степени. 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индивидуальные способности каждого учащегося и предоставляются 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обучаться и развиваться, исходя из его особенностей и потребностей, т.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его персональному уровню развития. Педагогам необходимо ознакомиться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диагностики детей различными специалистами. В идеале это медицинское,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психологическое, при необходимости дефектологическое, логопедическое, социально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диагностирование, которое позволяет определить следующие параметры:</w:t>
      </w: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 его особых потребностей в целом;</w:t>
      </w: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актуальный уровень конкретного учащегося;</w:t>
      </w:r>
    </w:p>
    <w:p w:rsidR="008506CC" w:rsidRPr="008506CC" w:rsidRDefault="008506CC" w:rsidP="00D8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индивидуальные потенциальные возможности ребенка.</w:t>
      </w:r>
    </w:p>
    <w:p w:rsidR="00BE7E2C" w:rsidRDefault="008506C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учащихся при поступлении в школу помогает учителю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не степень их готовности или неготовности, а возможности обучения и развития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ребенка, помогает правильно поставить цели и определить соответствующий для него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маршрут, который в свою очередь согласуется с родителями. Согласие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на обследование детей и оказание в дальнейшем помощи обязательно, так как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вместе с педагогами и специалистами несут ответственность за успех реализации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в начале года задач. Родители таких учащихся обязуются выполнять те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рекомендации, которые они получают от специалистов и педагогов школы.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A33"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6CC" w:rsidRPr="008506CC" w:rsidRDefault="008506C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создает условия постоянного перехода от того, что ребенок умеет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самостоятельно к тому, что он сумеет сделать в сотрудничестве, с помощью учителя, а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одноклассников,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происходить постоянное преодоление грани между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развития и «зоной ближайшего развития ребенка».</w:t>
      </w:r>
    </w:p>
    <w:p w:rsidR="008506CC" w:rsidRPr="008506CC" w:rsidRDefault="008506C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для детей с трудностями в обучении необходимые условия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нацелены, прежде всего, на то, чтобы:</w:t>
      </w:r>
    </w:p>
    <w:p w:rsidR="008506CC" w:rsidRPr="008506CC" w:rsidRDefault="008506C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обеспечить физическое, социально - нравственное, художественно - эстетическое и</w:t>
      </w:r>
      <w:r w:rsidR="00D8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учащихся;</w:t>
      </w:r>
    </w:p>
    <w:p w:rsidR="008506CC" w:rsidRPr="008506CC" w:rsidRDefault="008506C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максимально полно адаптировать к жизни в обществе, семье, к обучению.</w:t>
      </w:r>
      <w:r w:rsidR="008B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</w:t>
      </w:r>
      <w:r w:rsidR="00D8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необходимо:</w:t>
      </w:r>
    </w:p>
    <w:p w:rsidR="00BE7E2C" w:rsidRPr="00BE7E2C" w:rsidRDefault="00BE7E2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учащимся возможности для взаимодействия и общения с широким кругом</w:t>
      </w:r>
      <w:r w:rsidR="003F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</w:p>
    <w:p w:rsidR="00BE7E2C" w:rsidRPr="00BE7E2C" w:rsidRDefault="00BE7E2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способствовать социализации учеников с максимально возможной степенью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самостоятельности, прививать элементарные санитарно - гигиенические и трудовые навыки;</w:t>
      </w:r>
    </w:p>
    <w:p w:rsidR="00BE7E2C" w:rsidRPr="00BE7E2C" w:rsidRDefault="00BE7E2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улучшать знание и понимание учащимися окружающей их среды, общества и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общения с людьми, использования компьютера.</w:t>
      </w:r>
    </w:p>
    <w:p w:rsidR="00BE7E2C" w:rsidRPr="00BE7E2C" w:rsidRDefault="00BE7E2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развивать коммуникативную, организационную, информационную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учащихся и социализировать их в полной мере.</w:t>
      </w:r>
    </w:p>
    <w:p w:rsidR="00BE7E2C" w:rsidRPr="00BE7E2C" w:rsidRDefault="00BE7E2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достижений учащегося осуществляется всеми участниками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воспитательного процесса: самим ребенком, его родителями, специалистами и педагогами.</w:t>
      </w:r>
    </w:p>
    <w:p w:rsidR="00BE7E2C" w:rsidRPr="00BE7E2C" w:rsidRDefault="00BE7E2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 для определения перспектив развития — это создание благоприятных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последовательного развития с оптимальными для любого ребенка физическими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умственными затратами и с фиксацией видимого результата. И именно эти успехи так важно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стимулировать детей к их дальнейшему развитию.</w:t>
      </w:r>
    </w:p>
    <w:p w:rsidR="00BE7E2C" w:rsidRPr="00BE7E2C" w:rsidRDefault="00BE7E2C" w:rsidP="003F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Учителю важно выстраивать программу обучения таким образом, чтобы учащиеся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любыми особыми образовательными потребностями сумели реализовать свой потенциал на должном уровне и в полной мере.</w:t>
      </w:r>
    </w:p>
    <w:p w:rsidR="00E11DE0" w:rsidRDefault="00E11DE0" w:rsidP="003F4294">
      <w:pPr>
        <w:pStyle w:val="a5"/>
        <w:spacing w:before="0" w:beforeAutospacing="0" w:after="0" w:afterAutospacing="0"/>
        <w:ind w:firstLine="709"/>
        <w:jc w:val="both"/>
      </w:pPr>
      <w:r>
        <w:rPr>
          <w:rStyle w:val="a6"/>
        </w:rPr>
        <w:t>Список литературы:</w:t>
      </w:r>
    </w:p>
    <w:p w:rsidR="00E11DE0" w:rsidRDefault="00E11DE0" w:rsidP="003F4294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>
        <w:t>Кучма В. Р., Степанова М. И. Современные гигиенические подходы к оценке влияния образовательных технологий на здоровье детей и подростков / Здоровье населения и среда обитания. 2002. № 2. С. 1—4.</w:t>
      </w:r>
    </w:p>
    <w:p w:rsidR="00E11DE0" w:rsidRDefault="00E11DE0" w:rsidP="003F4294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>
        <w:t xml:space="preserve">Личностно ориентированное обучение детей и подростков: проблемы и пути решения / </w:t>
      </w:r>
      <w:proofErr w:type="spellStart"/>
      <w:r>
        <w:t>Вирабова</w:t>
      </w:r>
      <w:proofErr w:type="spellEnd"/>
      <w:r>
        <w:t> А. Р., Кучма В. Р., Степанова М. И. и др. М.: Пробел-2000, 2006. 436 с.: ил.</w:t>
      </w:r>
    </w:p>
    <w:p w:rsidR="00E11DE0" w:rsidRDefault="00E11DE0" w:rsidP="003F4294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>
        <w:t xml:space="preserve">Фомина О.В. СОВРЕМЕННЫЕ ПОДХОДЫ К СОХРАНЕНИЮ И ФОРМИРОВАНИЮ ЗДОРОВЬЯ </w:t>
      </w:r>
      <w:proofErr w:type="gramStart"/>
      <w:r>
        <w:t>ОБУЧАЮЩИХСЯ</w:t>
      </w:r>
      <w:proofErr w:type="gramEnd"/>
      <w:r>
        <w:t xml:space="preserve"> НА УРОКЕ // Личность, семья и общество: вопросы педагогики и психологии: сб. ст. по матер. XI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науч</w:t>
      </w:r>
      <w:proofErr w:type="gramStart"/>
      <w:r>
        <w:t>.-</w:t>
      </w:r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Часть II. – Новосибирск: </w:t>
      </w:r>
      <w:proofErr w:type="spellStart"/>
      <w:r>
        <w:t>СибАК</w:t>
      </w:r>
      <w:proofErr w:type="spellEnd"/>
      <w:r>
        <w:t>, 2011.</w:t>
      </w:r>
    </w:p>
    <w:sectPr w:rsidR="00E11DE0" w:rsidSect="002C58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9EB"/>
    <w:multiLevelType w:val="hybridMultilevel"/>
    <w:tmpl w:val="5D502D28"/>
    <w:lvl w:ilvl="0" w:tplc="B6902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E6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A7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20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A3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8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E6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2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A11A45"/>
    <w:multiLevelType w:val="hybridMultilevel"/>
    <w:tmpl w:val="00C4D3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92FC8"/>
    <w:multiLevelType w:val="hybridMultilevel"/>
    <w:tmpl w:val="9164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CA3"/>
    <w:multiLevelType w:val="hybridMultilevel"/>
    <w:tmpl w:val="451A6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363E6"/>
    <w:multiLevelType w:val="hybridMultilevel"/>
    <w:tmpl w:val="C398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A7023"/>
    <w:multiLevelType w:val="multilevel"/>
    <w:tmpl w:val="64EC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C42FF"/>
    <w:multiLevelType w:val="multilevel"/>
    <w:tmpl w:val="DCF069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BEC4B2E"/>
    <w:multiLevelType w:val="hybridMultilevel"/>
    <w:tmpl w:val="E5546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B54D4"/>
    <w:multiLevelType w:val="hybridMultilevel"/>
    <w:tmpl w:val="2CA896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B229D3"/>
    <w:multiLevelType w:val="hybridMultilevel"/>
    <w:tmpl w:val="79E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78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A98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D9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288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2F9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6C9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886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2C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5207E"/>
    <w:multiLevelType w:val="hybridMultilevel"/>
    <w:tmpl w:val="EB7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7297F"/>
    <w:multiLevelType w:val="hybridMultilevel"/>
    <w:tmpl w:val="4D66A180"/>
    <w:lvl w:ilvl="0" w:tplc="293418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78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A98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D9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288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2F9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6C9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886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2C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95EF9"/>
    <w:multiLevelType w:val="hybridMultilevel"/>
    <w:tmpl w:val="88D4B774"/>
    <w:lvl w:ilvl="0" w:tplc="8026B7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3E3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A632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84F0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F022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9A11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642B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F073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12FF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5BB4BE2"/>
    <w:multiLevelType w:val="hybridMultilevel"/>
    <w:tmpl w:val="E82E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0637E"/>
    <w:multiLevelType w:val="hybridMultilevel"/>
    <w:tmpl w:val="28604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37C9B"/>
    <w:multiLevelType w:val="hybridMultilevel"/>
    <w:tmpl w:val="453EE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DE1362"/>
    <w:multiLevelType w:val="hybridMultilevel"/>
    <w:tmpl w:val="7030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76B51"/>
    <w:multiLevelType w:val="hybridMultilevel"/>
    <w:tmpl w:val="AD5C2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61220"/>
    <w:multiLevelType w:val="hybridMultilevel"/>
    <w:tmpl w:val="16147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857EE1"/>
    <w:multiLevelType w:val="hybridMultilevel"/>
    <w:tmpl w:val="C452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70896"/>
    <w:multiLevelType w:val="hybridMultilevel"/>
    <w:tmpl w:val="3CBC8C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FB2FFE"/>
    <w:multiLevelType w:val="hybridMultilevel"/>
    <w:tmpl w:val="AFB41F2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E460EDA"/>
    <w:multiLevelType w:val="hybridMultilevel"/>
    <w:tmpl w:val="E58A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13"/>
  </w:num>
  <w:num w:numId="5">
    <w:abstractNumId w:val="0"/>
  </w:num>
  <w:num w:numId="6">
    <w:abstractNumId w:val="12"/>
  </w:num>
  <w:num w:numId="7">
    <w:abstractNumId w:val="11"/>
  </w:num>
  <w:num w:numId="8">
    <w:abstractNumId w:val="20"/>
  </w:num>
  <w:num w:numId="9">
    <w:abstractNumId w:val="19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17"/>
  </w:num>
  <w:num w:numId="19">
    <w:abstractNumId w:val="3"/>
  </w:num>
  <w:num w:numId="20">
    <w:abstractNumId w:val="8"/>
  </w:num>
  <w:num w:numId="21">
    <w:abstractNumId w:val="18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6F4D"/>
    <w:rsid w:val="00005F3D"/>
    <w:rsid w:val="00033755"/>
    <w:rsid w:val="000474E2"/>
    <w:rsid w:val="000606FB"/>
    <w:rsid w:val="000D4262"/>
    <w:rsid w:val="000D68CE"/>
    <w:rsid w:val="000E0397"/>
    <w:rsid w:val="00122D50"/>
    <w:rsid w:val="001F2F0E"/>
    <w:rsid w:val="001F74E5"/>
    <w:rsid w:val="00252B14"/>
    <w:rsid w:val="00280FCC"/>
    <w:rsid w:val="00294A73"/>
    <w:rsid w:val="002C5842"/>
    <w:rsid w:val="002F1C18"/>
    <w:rsid w:val="00300733"/>
    <w:rsid w:val="00310566"/>
    <w:rsid w:val="003427AC"/>
    <w:rsid w:val="0035694B"/>
    <w:rsid w:val="00395285"/>
    <w:rsid w:val="003D66ED"/>
    <w:rsid w:val="003F0C2C"/>
    <w:rsid w:val="003F4294"/>
    <w:rsid w:val="004072C8"/>
    <w:rsid w:val="0041264F"/>
    <w:rsid w:val="00434CA1"/>
    <w:rsid w:val="004578FB"/>
    <w:rsid w:val="00475076"/>
    <w:rsid w:val="00480726"/>
    <w:rsid w:val="004A68FE"/>
    <w:rsid w:val="004A69A8"/>
    <w:rsid w:val="004E382E"/>
    <w:rsid w:val="004E6597"/>
    <w:rsid w:val="004F275D"/>
    <w:rsid w:val="004F2929"/>
    <w:rsid w:val="004F4570"/>
    <w:rsid w:val="004F709E"/>
    <w:rsid w:val="005266E9"/>
    <w:rsid w:val="00547C89"/>
    <w:rsid w:val="00561FD5"/>
    <w:rsid w:val="00565881"/>
    <w:rsid w:val="00565BDD"/>
    <w:rsid w:val="005B63B3"/>
    <w:rsid w:val="005D5816"/>
    <w:rsid w:val="006277E2"/>
    <w:rsid w:val="00641763"/>
    <w:rsid w:val="00663512"/>
    <w:rsid w:val="00674947"/>
    <w:rsid w:val="006B5BDD"/>
    <w:rsid w:val="006D3A65"/>
    <w:rsid w:val="006E672E"/>
    <w:rsid w:val="007020CF"/>
    <w:rsid w:val="00710BDC"/>
    <w:rsid w:val="00712768"/>
    <w:rsid w:val="00724824"/>
    <w:rsid w:val="0072712E"/>
    <w:rsid w:val="00740D2B"/>
    <w:rsid w:val="00754586"/>
    <w:rsid w:val="007555B1"/>
    <w:rsid w:val="00760772"/>
    <w:rsid w:val="0077283D"/>
    <w:rsid w:val="00774E59"/>
    <w:rsid w:val="007A71CE"/>
    <w:rsid w:val="007D0DDD"/>
    <w:rsid w:val="007D4406"/>
    <w:rsid w:val="007E1205"/>
    <w:rsid w:val="00833E99"/>
    <w:rsid w:val="008348E6"/>
    <w:rsid w:val="00835D2A"/>
    <w:rsid w:val="008506CC"/>
    <w:rsid w:val="00872734"/>
    <w:rsid w:val="008820AA"/>
    <w:rsid w:val="008835DF"/>
    <w:rsid w:val="00885C24"/>
    <w:rsid w:val="008B1535"/>
    <w:rsid w:val="008B2A33"/>
    <w:rsid w:val="008B3E6C"/>
    <w:rsid w:val="008C21B1"/>
    <w:rsid w:val="008D1DA8"/>
    <w:rsid w:val="008D42C5"/>
    <w:rsid w:val="008F4A9F"/>
    <w:rsid w:val="009008E8"/>
    <w:rsid w:val="009407CD"/>
    <w:rsid w:val="009677CF"/>
    <w:rsid w:val="00970755"/>
    <w:rsid w:val="009951C5"/>
    <w:rsid w:val="009B25A4"/>
    <w:rsid w:val="009C18DD"/>
    <w:rsid w:val="009C65C3"/>
    <w:rsid w:val="00A36E2D"/>
    <w:rsid w:val="00A411A0"/>
    <w:rsid w:val="00A51CB3"/>
    <w:rsid w:val="00A57143"/>
    <w:rsid w:val="00A74128"/>
    <w:rsid w:val="00AA7572"/>
    <w:rsid w:val="00AC43BA"/>
    <w:rsid w:val="00B139AF"/>
    <w:rsid w:val="00B44599"/>
    <w:rsid w:val="00B56F4D"/>
    <w:rsid w:val="00B6510E"/>
    <w:rsid w:val="00B91697"/>
    <w:rsid w:val="00BD263B"/>
    <w:rsid w:val="00BE7E2C"/>
    <w:rsid w:val="00BF5806"/>
    <w:rsid w:val="00CF561D"/>
    <w:rsid w:val="00D265CA"/>
    <w:rsid w:val="00D3660D"/>
    <w:rsid w:val="00D80F7A"/>
    <w:rsid w:val="00DA3CD5"/>
    <w:rsid w:val="00DC2919"/>
    <w:rsid w:val="00DF61F3"/>
    <w:rsid w:val="00E036FF"/>
    <w:rsid w:val="00E11DE0"/>
    <w:rsid w:val="00E14DDB"/>
    <w:rsid w:val="00E21C3E"/>
    <w:rsid w:val="00E260AA"/>
    <w:rsid w:val="00E32344"/>
    <w:rsid w:val="00ED5D98"/>
    <w:rsid w:val="00F12FB5"/>
    <w:rsid w:val="00F22964"/>
    <w:rsid w:val="00F61249"/>
    <w:rsid w:val="00F67292"/>
    <w:rsid w:val="00F8706D"/>
    <w:rsid w:val="00FD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D"/>
  </w:style>
  <w:style w:type="paragraph" w:styleId="1">
    <w:name w:val="heading 1"/>
    <w:basedOn w:val="a"/>
    <w:next w:val="a"/>
    <w:link w:val="10"/>
    <w:uiPriority w:val="9"/>
    <w:qFormat/>
    <w:rsid w:val="00710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6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283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1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4DDB"/>
    <w:rPr>
      <w:b/>
      <w:bCs/>
    </w:rPr>
  </w:style>
  <w:style w:type="character" w:customStyle="1" w:styleId="Mention">
    <w:name w:val="Mention"/>
    <w:basedOn w:val="a0"/>
    <w:uiPriority w:val="99"/>
    <w:semiHidden/>
    <w:unhideWhenUsed/>
    <w:rsid w:val="00FD74A6"/>
    <w:rPr>
      <w:color w:val="2B579A"/>
      <w:shd w:val="clear" w:color="auto" w:fill="E6E6E6"/>
    </w:rPr>
  </w:style>
  <w:style w:type="paragraph" w:customStyle="1" w:styleId="c45">
    <w:name w:val="c45"/>
    <w:basedOn w:val="a"/>
    <w:rsid w:val="0067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4947"/>
  </w:style>
  <w:style w:type="paragraph" w:customStyle="1" w:styleId="c88">
    <w:name w:val="c88"/>
    <w:basedOn w:val="a"/>
    <w:rsid w:val="0067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E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0E0397"/>
  </w:style>
  <w:style w:type="character" w:customStyle="1" w:styleId="mw-headline">
    <w:name w:val="mw-headline"/>
    <w:basedOn w:val="a0"/>
    <w:rsid w:val="008D42C5"/>
  </w:style>
  <w:style w:type="paragraph" w:styleId="a7">
    <w:name w:val="Balloon Text"/>
    <w:basedOn w:val="a"/>
    <w:link w:val="a8"/>
    <w:uiPriority w:val="99"/>
    <w:semiHidden/>
    <w:unhideWhenUsed/>
    <w:rsid w:val="008D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C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F4A9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6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B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E11DE0"/>
    <w:rPr>
      <w:i/>
      <w:iCs/>
    </w:rPr>
  </w:style>
  <w:style w:type="character" w:customStyle="1" w:styleId="extended-textfull">
    <w:name w:val="extended-text__full"/>
    <w:basedOn w:val="a0"/>
    <w:rsid w:val="00E11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1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29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6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34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5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Бариньяк Цветана</dc:creator>
  <cp:keywords/>
  <dc:description/>
  <cp:lastModifiedBy>user</cp:lastModifiedBy>
  <cp:revision>109</cp:revision>
  <dcterms:created xsi:type="dcterms:W3CDTF">2017-03-27T08:48:00Z</dcterms:created>
  <dcterms:modified xsi:type="dcterms:W3CDTF">2019-06-03T11:37:00Z</dcterms:modified>
</cp:coreProperties>
</file>