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4134A1" w:rsidRPr="004134A1" w:rsidTr="005E6EC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134A1" w:rsidRPr="004134A1" w:rsidRDefault="004134A1" w:rsidP="004134A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4134A1" w:rsidRPr="004134A1" w:rsidRDefault="004134A1" w:rsidP="004134A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366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_______от _________2018</w:t>
            </w: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134A1" w:rsidRPr="004134A1" w:rsidRDefault="004134A1" w:rsidP="004134A1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«ОКРУЖАЮЩИЙ ПРИРОДНЫЙ МИР»,</w:t>
      </w: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4134A1" w:rsidRPr="004134A1" w:rsidRDefault="0038536B" w:rsidP="00413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134A1" w:rsidRPr="004134A1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4134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proofErr w:type="spellStart"/>
      <w:r w:rsidRPr="004134A1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Кулькова</w:t>
      </w:r>
      <w:proofErr w:type="spellEnd"/>
      <w:r w:rsidRPr="004134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Татьяна Геннадиевна.</w:t>
      </w:r>
    </w:p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44" w:rsidRPr="00FF6244" w:rsidRDefault="00FF6244" w:rsidP="00FF6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244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375042" w:rsidRPr="00FF6244" w:rsidRDefault="004134A1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Окружающий природный мир</w:t>
      </w:r>
    </w:p>
    <w:p w:rsidR="004134A1" w:rsidRPr="00FF6244" w:rsidRDefault="004134A1" w:rsidP="000B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FF62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FF6244" w:rsidRPr="00FF6244"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 изучение данного предмета «Окружающий природный мир» выделено 68 учебных часа в год (2 часа в неделю).</w:t>
      </w:r>
    </w:p>
    <w:p w:rsidR="00F53491" w:rsidRPr="00FF6244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772"/>
        <w:gridCol w:w="1735"/>
      </w:tblGrid>
      <w:tr w:rsidR="004134A1" w:rsidRPr="00FF6244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Классная комната. Беседа по т/б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потолок, пол, дверь, окна,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ссная доска, парты, стол, шкаф. Транспорт. Дорога в школу.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дороге в школу (домой). Мой класс.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вещи. Одежда и обувь.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уроков. Мой режим дня.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4134A1" w:rsidRPr="004134A1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обязанности в семье. Мой город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Земля. Солнце. Луна. День Различение частей суток. Ночь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Различение частей суток.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  <w:p w:rsidR="004134A1" w:rsidRPr="004134A1" w:rsidRDefault="00EB033C" w:rsidP="00EB03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Календарь погоды.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(лес, сквер) осенью Экскурсия. Животные осенью.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простуда (профилактика)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погода Экскурсия.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зимой. Животные зимой. Зимние забавы. Зимние праздники.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ед! (правила поведения на льду).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погода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Календарь. Растения весной.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Мамин день. Летняя погода Экскурсия. Летний календарь.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речка! (правила поведения на воде)</w:t>
            </w:r>
          </w:p>
          <w:p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летом. Животные летом.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Овощи. Фрукты. Ягоды. Цветы, травы. Деревья. Кустарники.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«Угадай растение» Экскурсия. Животные Домашние животные. Дикие животные. Птицы.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Части тела человека. Части тела человека. Расскажи про себя. Как мы ходим. Как мы видим. Как мы видим. Как мы слышим. Как мы чувствуем.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игиена тела человека. Мытье рук.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</w:tr>
    </w:tbl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E218E" w:rsidRPr="000B4EF2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«Окружающий природный мир» </w:t>
      </w:r>
      <w:r w:rsidR="0088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1A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«А» класса </w:t>
      </w: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часов.</w:t>
      </w: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4134A1" w:rsidRPr="004134A1" w:rsidTr="005E6E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34A1" w:rsidRPr="004134A1" w:rsidTr="005E6E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Безопасное поведение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EB03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Классная комната.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по т/б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Default="006D27EF" w:rsidP="006D2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1ч.</w:t>
            </w: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потолок, пол, дверь, окна, классная доска, парты, стол, шкаф.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Default="006D27EF" w:rsidP="006D2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4134A1" w:rsidRDefault="006D27EF" w:rsidP="006D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Дорога в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по дороге в школу (домой).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 – 9ч.</w:t>
            </w: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природы.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EF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42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EF" w:rsidRPr="00375042" w:rsidRDefault="006D27EF" w:rsidP="0037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2ч.</w:t>
            </w: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EB03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Сезонные изменения в природе</w:t>
            </w:r>
            <w:r w:rsid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EB0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(лес, сквер) осенью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881136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простуда (профилактика</w:t>
            </w:r>
            <w:r w:rsid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погода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лед! (правила поведения на льду)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 Мамин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погода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речка! (правила поведения на воде)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</w:t>
            </w:r>
            <w:r w:rsidR="00D11247"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20ч</w:t>
            </w: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Растения. - 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растение»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про себя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ходим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слышим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чувствуем.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 человека. Мытье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EB033C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042" w:rsidRPr="004134A1" w:rsidRDefault="0037504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9"/>
      </w:tblGrid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pacing w:val="-1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Возможные результаты освоения: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Default="006D27EF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4134A1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и использовать ранее полученную информацию; 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умение:</w:t>
            </w:r>
          </w:p>
          <w:p w:rsidR="006D27EF" w:rsidRPr="0074530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следовать инструкции педагога, отвечать на вопросы, используя различные языковые средства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F53491" w:rsidRDefault="00594348" w:rsidP="00F5349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F534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рассматривать картинки, изображения на мониторе;</w:t>
            </w:r>
            <w:r w:rsidR="006D27EF"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7EF" w:rsidRPr="00594348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взгляд на объекте,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предметы по назначению;</w:t>
            </w:r>
          </w:p>
          <w:p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несложные наблюдения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роявлять собственные чувства, желания, познавательную активность; 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действия способом рука-в-руке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рукотворного мира;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имеющиеся знания </w:t>
            </w:r>
          </w:p>
          <w:p w:rsidR="006D27EF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знавать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природы;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работать с пиктограммами по теме «растения»</w:t>
            </w:r>
          </w:p>
        </w:tc>
      </w:tr>
    </w:tbl>
    <w:p w:rsid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F2" w:rsidRPr="004134A1" w:rsidRDefault="000B4EF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D27EF">
        <w:rPr>
          <w:rFonts w:ascii="Times New Roman" w:hAnsi="Times New Roman" w:cs="Times New Roman"/>
          <w:sz w:val="24"/>
          <w:szCs w:val="24"/>
          <w:u w:val="single"/>
        </w:rPr>
        <w:t>№ 1 от 28.08. 2018 г</w:t>
      </w:r>
      <w:r w:rsidRPr="006D27EF">
        <w:rPr>
          <w:rFonts w:ascii="Times New Roman" w:hAnsi="Times New Roman" w:cs="Times New Roman"/>
          <w:sz w:val="24"/>
          <w:szCs w:val="24"/>
        </w:rPr>
        <w:t>.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Рук. ГМО __________ </w:t>
      </w:r>
      <w:proofErr w:type="spellStart"/>
      <w:r w:rsidRPr="006D27EF"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 w:rsidRPr="006D27EF">
        <w:rPr>
          <w:rFonts w:ascii="Times New Roman" w:hAnsi="Times New Roman" w:cs="Times New Roman"/>
          <w:sz w:val="24"/>
          <w:szCs w:val="24"/>
        </w:rPr>
        <w:t xml:space="preserve"> Ц.А.</w:t>
      </w:r>
    </w:p>
    <w:p w:rsid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F2" w:rsidRPr="006D27EF" w:rsidRDefault="000B4EF2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1773C4" w:rsidRPr="000B4EF2" w:rsidRDefault="006D27EF" w:rsidP="006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_______________2018 г.</w:t>
      </w:r>
    </w:p>
    <w:sectPr w:rsidR="001773C4" w:rsidRPr="000B4EF2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D57"/>
    <w:multiLevelType w:val="hybridMultilevel"/>
    <w:tmpl w:val="FB185D2A"/>
    <w:lvl w:ilvl="0" w:tplc="F4E6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4D2E"/>
    <w:multiLevelType w:val="hybridMultilevel"/>
    <w:tmpl w:val="FB3857BC"/>
    <w:lvl w:ilvl="0" w:tplc="D0328AB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F02"/>
    <w:multiLevelType w:val="hybridMultilevel"/>
    <w:tmpl w:val="34AAB04E"/>
    <w:lvl w:ilvl="0" w:tplc="05A2797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A1"/>
    <w:rsid w:val="000A13F4"/>
    <w:rsid w:val="000B4EF2"/>
    <w:rsid w:val="001773C4"/>
    <w:rsid w:val="001A2BF7"/>
    <w:rsid w:val="001E218E"/>
    <w:rsid w:val="002946D3"/>
    <w:rsid w:val="00375042"/>
    <w:rsid w:val="0038536B"/>
    <w:rsid w:val="004134A1"/>
    <w:rsid w:val="00594348"/>
    <w:rsid w:val="006D27EF"/>
    <w:rsid w:val="0073665A"/>
    <w:rsid w:val="00745308"/>
    <w:rsid w:val="00881136"/>
    <w:rsid w:val="00BF4A8B"/>
    <w:rsid w:val="00D11247"/>
    <w:rsid w:val="00EB033C"/>
    <w:rsid w:val="00F5349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6A0"/>
  <w15:chartTrackingRefBased/>
  <w15:docId w15:val="{5A51DA52-6C2E-4939-9B83-8078636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2019-01-27T08:35:00Z</dcterms:created>
  <dcterms:modified xsi:type="dcterms:W3CDTF">2019-01-27T08:35:00Z</dcterms:modified>
</cp:coreProperties>
</file>