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6D" w:rsidRDefault="00C9636D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Конспект </w:t>
      </w:r>
      <w:r w:rsidR="00237A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открытого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урока музыки по теме: «Группы симфонического оркестра. Медные духовые инструменты»</w:t>
      </w:r>
    </w:p>
    <w:p w:rsidR="00C9636D" w:rsidRDefault="00C9636D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Предмет: музыка</w:t>
      </w:r>
    </w:p>
    <w:p w:rsidR="00C9636D" w:rsidRDefault="009D5026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Продолжительность: 1 урок (40</w:t>
      </w:r>
      <w:r w:rsidR="00C963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минут)</w:t>
      </w:r>
    </w:p>
    <w:p w:rsidR="00C9636D" w:rsidRDefault="002D32D6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Класс: 7 б (программа </w:t>
      </w:r>
      <w:r w:rsidR="00C963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 вида)</w:t>
      </w:r>
    </w:p>
    <w:p w:rsidR="00C9636D" w:rsidRDefault="00C9636D" w:rsidP="00C963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963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Технологии:</w:t>
      </w:r>
    </w:p>
    <w:p w:rsidR="00C9636D" w:rsidRPr="00C9636D" w:rsidRDefault="008B4167" w:rsidP="00C963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  <w:r w:rsidR="0053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(дидактическая игра)</w:t>
      </w:r>
    </w:p>
    <w:p w:rsidR="00C9636D" w:rsidRDefault="00536E2A" w:rsidP="00C963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C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оммуникационная (компьютерная</w:t>
      </w:r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(презентация)</w:t>
      </w:r>
    </w:p>
    <w:p w:rsidR="00C9636D" w:rsidRDefault="004C5F05" w:rsidP="00C963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культуровоспитывающая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  <w:r w:rsidR="0053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диффере</w:t>
      </w:r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нциация</w:t>
      </w:r>
      <w:r w:rsidR="008B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7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8B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</w:t>
      </w:r>
      <w:proofErr w:type="gramEnd"/>
      <w:r w:rsidR="00C9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индивидуальных</w:t>
      </w:r>
      <w:r w:rsidR="0053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 детей</w:t>
      </w:r>
      <w:r w:rsidR="0053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возможностей и способностей учащихся)</w:t>
      </w:r>
    </w:p>
    <w:p w:rsidR="002D32D6" w:rsidRDefault="004C5F05" w:rsidP="002D32D6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C9636D" w:rsidRP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умственно отсталых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 коррекционно-развивающих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на уровне возможностей и способностей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мышления, памяти, зрительного внимания, ориентировки в пространстве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0555C" w:rsidRDefault="008B4167" w:rsidP="00C963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интегрированного</w:t>
      </w:r>
      <w:r w:rsidR="00C0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D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изо и музыки)</w:t>
      </w:r>
    </w:p>
    <w:p w:rsidR="008B4167" w:rsidRDefault="008B4167" w:rsidP="00C9636D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(музыкально-ритмические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смена деятельности)</w:t>
      </w:r>
    </w:p>
    <w:p w:rsidR="00536E2A" w:rsidRPr="00536E2A" w:rsidRDefault="00536E2A" w:rsidP="00536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53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</w:t>
      </w:r>
    </w:p>
    <w:p w:rsidR="002B32C7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Цель урока:</w:t>
      </w:r>
    </w:p>
    <w:p w:rsidR="002B32C7" w:rsidRDefault="002D32D6" w:rsidP="004C5F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lang w:eastAsia="ru-RU"/>
        </w:rPr>
        <w:t>-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закрепить и обобщить знания учащихся о группах инструментов в </w:t>
      </w:r>
      <w:r w:rsidR="004C5F0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симфоническом оркестре,</w:t>
      </w:r>
    </w:p>
    <w:p w:rsidR="00B2207E" w:rsidRPr="00B2207E" w:rsidRDefault="002D32D6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познакомить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учащихся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группой медных духовых инструментов симфонического оркестра.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Задачи урока: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</w:t>
      </w:r>
      <w:r w:rsidRPr="00B220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B2207E" w:rsidRPr="00536E2A" w:rsidRDefault="00536E2A" w:rsidP="00536E2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</w:t>
      </w:r>
      <w:r w:rsidR="00B2207E" w:rsidRPr="00536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с понятиями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симфонический оркестр, </w:t>
      </w:r>
      <w:r w:rsidR="004C5F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дириже</w:t>
      </w:r>
      <w:r w:rsid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B2207E" w:rsidRPr="00536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группы инструментов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медные духовые инструменты</w:t>
      </w:r>
    </w:p>
    <w:p w:rsidR="00B2207E" w:rsidRPr="00B2207E" w:rsidRDefault="002D7E01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Коррекционно-р</w:t>
      </w:r>
      <w:r w:rsidR="00B2207E" w:rsidRPr="00B22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азвивающие:</w:t>
      </w:r>
    </w:p>
    <w:p w:rsidR="00B2207E" w:rsidRPr="002B32C7" w:rsidRDefault="002B32C7" w:rsidP="002B32C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B2207E"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азвитие умения различать красоту в звучании того или иного инструмента, запоминать названия и звучания данных инструментов;</w:t>
      </w:r>
    </w:p>
    <w:p w:rsidR="00B2207E" w:rsidRPr="002B32C7" w:rsidRDefault="002B32C7" w:rsidP="002B32C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B2207E"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азвить музыкальную память;</w:t>
      </w:r>
    </w:p>
    <w:p w:rsidR="00B2207E" w:rsidRPr="002B32C7" w:rsidRDefault="002B32C7" w:rsidP="002B32C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</w:t>
      </w:r>
      <w:r w:rsidR="00B2207E"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асширить кругозор и словарный запас детей.</w:t>
      </w:r>
    </w:p>
    <w:p w:rsidR="002D7E01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</w:t>
      </w:r>
      <w:r w:rsidRPr="00B220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2B32C7" w:rsidRPr="002B32C7" w:rsidRDefault="004C5F05" w:rsidP="002B32C7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B2207E"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оспитать музыкально-художественный вкус</w:t>
      </w:r>
      <w:r w:rsid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2207E" w:rsidRPr="002B32C7" w:rsidRDefault="00B2207E" w:rsidP="002B32C7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стимулировать творческие проявления учащихся;</w:t>
      </w:r>
    </w:p>
    <w:p w:rsidR="00B2207E" w:rsidRPr="002B32C7" w:rsidRDefault="004C5F05" w:rsidP="002B32C7">
      <w:pPr>
        <w:pStyle w:val="a7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B2207E"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оздать положительный настрой от восприятия музыки и условия для совместной музыкальной деятельности.</w:t>
      </w:r>
    </w:p>
    <w:p w:rsidR="002B32C7" w:rsidRPr="002B32C7" w:rsidRDefault="002B32C7" w:rsidP="002B32C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B32C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 проведения урока</w:t>
      </w:r>
      <w:r w:rsidR="009D5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</w:t>
      </w:r>
      <w:r w:rsidR="009D5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путешествие</w:t>
      </w:r>
    </w:p>
    <w:p w:rsidR="002B32C7" w:rsidRPr="00B508C9" w:rsidRDefault="004C5F05" w:rsidP="00B508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</w:t>
      </w:r>
      <w:r w:rsidR="00B2207E" w:rsidRPr="00B50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B2207E" w:rsidRP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B32C7" w:rsidRPr="00B508C9" w:rsidRDefault="002B32C7" w:rsidP="00B508C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0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практические методы</w:t>
      </w:r>
      <w:r w:rsidRP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B2207E" w:rsidRP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активное слушание музыкальных фрагментов, ознако</w:t>
      </w:r>
      <w:r w:rsidR="00B508C9" w:rsidRP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мление с музыкальными понятиями;</w:t>
      </w:r>
    </w:p>
    <w:p w:rsidR="002B32C7" w:rsidRDefault="00B2207E" w:rsidP="00B508C9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0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словесный</w:t>
      </w:r>
      <w:proofErr w:type="gramEnd"/>
      <w:r w:rsid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C5F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беседа;</w:t>
      </w:r>
    </w:p>
    <w:p w:rsidR="002B32C7" w:rsidRPr="00B508C9" w:rsidRDefault="00B2207E" w:rsidP="00B508C9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0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наглядный</w:t>
      </w:r>
      <w:proofErr w:type="gramEnd"/>
      <w:r w:rsid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2B32C7" w:rsidRP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</w:t>
      </w:r>
      <w:proofErr w:type="spellEnd"/>
      <w:r w:rsid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презентация;</w:t>
      </w:r>
      <w:r w:rsidRPr="00B50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2207E" w:rsidRPr="00B508C9" w:rsidRDefault="00B508C9" w:rsidP="00B508C9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50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r w:rsidR="002B32C7" w:rsidRPr="00B508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етоды формирования личностных результатов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3A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07E" w:rsidRPr="002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сопереживание - р</w:t>
      </w:r>
      <w:r w:rsidR="004C5F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азмышления о музыке, контрастные сопоставления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508C9" w:rsidRPr="002B32C7" w:rsidRDefault="00B508C9" w:rsidP="00B508C9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методы контроля и самоконтроля</w:t>
      </w:r>
      <w:r w:rsidRPr="00B508C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 w:rsidR="004C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4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оценивание друг друга при совместной работе</w:t>
      </w:r>
      <w:r w:rsidR="004C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</w:t>
      </w:r>
    </w:p>
    <w:p w:rsidR="00B2207E" w:rsidRPr="00B2207E" w:rsidRDefault="00B508C9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О</w:t>
      </w:r>
      <w:r w:rsidR="00B2207E"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урока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презентация;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карточки-раскраски;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картинки различных инструментов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аудиозаписи: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фрагменты – примеры звучания инструментов симфонического оркестра;</w:t>
      </w:r>
    </w:p>
    <w:p w:rsid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фрагменты – примеры звучания различных видов оркестра;</w:t>
      </w:r>
      <w:r w:rsidR="00CF6E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980FFF" w:rsidRDefault="00CF6E95" w:rsidP="00980F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F6E95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Музыкальный ряд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:</w:t>
      </w:r>
      <w:r w:rsidR="00980FFF" w:rsidRPr="00980F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980FFF" w:rsidRPr="00B2207E" w:rsidRDefault="00980FFF" w:rsidP="00980F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Э. Григ «Утро»;</w:t>
      </w:r>
    </w:p>
    <w:p w:rsidR="00CF6E95" w:rsidRPr="00980FFF" w:rsidRDefault="00980FFF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«Весёлая музыка»;</w:t>
      </w:r>
    </w:p>
    <w:p w:rsidR="008B4167" w:rsidRDefault="00980FFF" w:rsidP="008B4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Кларк « Соло на трубе»; Мария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Каллас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Ария из оперы «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Кармен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Д. Бизе</w:t>
      </w:r>
    </w:p>
    <w:p w:rsidR="008B4167" w:rsidRPr="00B2207E" w:rsidRDefault="008B4167" w:rsidP="008B416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8B4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фрагменты – примеры звучания инструментов симфонического оркестра;</w:t>
      </w:r>
    </w:p>
    <w:p w:rsidR="00CF6E95" w:rsidRDefault="008B4167" w:rsidP="008B41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фрагменты – примеры звучания различных видов оркестра</w:t>
      </w:r>
    </w:p>
    <w:p w:rsidR="008B4167" w:rsidRDefault="008B4167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B4EE1" w:rsidRPr="0097029C" w:rsidRDefault="007B4EE1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97029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План урока</w:t>
      </w:r>
    </w:p>
    <w:p w:rsidR="00CF6E95" w:rsidRDefault="00564DF1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CF6E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Подготовительная часть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 Организационный этап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1.2 Вводная беседа.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Вхождение в урок.</w:t>
      </w:r>
    </w:p>
    <w:p w:rsidR="00CF6E95" w:rsidRDefault="00B2207E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2.</w:t>
      </w:r>
      <w:r w:rsidR="00CF6E9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Основная часть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Актуализация опорных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знаний учащихся по теме урока.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2.2. Открытие новых знаний.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2.3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Пров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ерка усвоения нового материала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2.4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Закрепление знаний и умений учащихся по изучаемому матери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алу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3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Заключительная часть.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3.1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Подведение итогов урока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 Домашнее задание</w:t>
      </w:r>
    </w:p>
    <w:p w:rsidR="00CF6E95" w:rsidRDefault="00CF6E9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 Организованное окончание урока</w:t>
      </w:r>
    </w:p>
    <w:p w:rsidR="00824865" w:rsidRPr="00CF6E95" w:rsidRDefault="00824865" w:rsidP="007B4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="008B416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Ре</w:t>
      </w:r>
      <w:r w:rsidR="00D735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флекс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ия урока.</w:t>
      </w:r>
    </w:p>
    <w:p w:rsidR="00B2207E" w:rsidRPr="00564DF1" w:rsidRDefault="00B2207E" w:rsidP="009702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564DF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Х</w:t>
      </w:r>
      <w:r w:rsidR="00564DF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од урока</w:t>
      </w:r>
    </w:p>
    <w:p w:rsidR="00CF6E95" w:rsidRPr="007140A6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1.</w:t>
      </w:r>
      <w:r w:rsidR="00CF6E95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Подготовительная часть</w:t>
      </w:r>
    </w:p>
    <w:p w:rsidR="00B2207E" w:rsidRPr="007140A6" w:rsidRDefault="00CF6E95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1.1</w:t>
      </w:r>
      <w:r w:rsidR="00B2207E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Орг</w:t>
      </w: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анизационный этап</w:t>
      </w:r>
    </w:p>
    <w:p w:rsidR="00A973A7" w:rsidRDefault="00A973A7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Пропевание</w:t>
      </w:r>
      <w:proofErr w:type="spellEnd"/>
      <w:r w:rsidR="008F0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-</w:t>
      </w:r>
      <w:r w:rsidR="0082486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Здравствуйте, ребята.</w:t>
      </w:r>
    </w:p>
    <w:p w:rsidR="00A973A7" w:rsidRPr="00B2207E" w:rsidRDefault="008F011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-</w:t>
      </w:r>
      <w:r w:rsidR="00237A0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Здравствуйте,</w:t>
      </w:r>
      <w:r w:rsidR="0082486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973A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учитель.</w:t>
      </w:r>
    </w:p>
    <w:p w:rsidR="00B2207E" w:rsidRPr="007140A6" w:rsidRDefault="001178A7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F6E95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1.2 Вводная беседа. </w:t>
      </w:r>
      <w:r w:rsidR="00B2207E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Вхождение в урок</w:t>
      </w:r>
    </w:p>
    <w:p w:rsidR="009D5026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Звучит музыка Э.Грига «Утро».</w:t>
      </w:r>
    </w:p>
    <w:p w:rsidR="001178A7" w:rsidRPr="009D5026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1178A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lastRenderedPageBreak/>
        <w:t>Учитель:</w:t>
      </w:r>
    </w:p>
    <w:p w:rsidR="001178A7" w:rsidRDefault="001178A7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</w:t>
      </w:r>
      <w:r w:rsidR="0082486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 новый день. Я улыбаюсь вам, а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 улыбнитесь друг другу. И подумайте: как хорошо, что мы сегодня здесь все вместе. Мы спокойны и добры, приветливы и ласковы. </w:t>
      </w:r>
    </w:p>
    <w:p w:rsidR="00A973A7" w:rsidRDefault="001178A7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</w:t>
      </w:r>
      <w:r w:rsidR="00B2207E" w:rsidRPr="00B22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нас ждёт увлекательное путешествие</w:t>
      </w:r>
      <w:r w:rsidR="00564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 w:rsidR="00564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Чевостиком</w:t>
      </w:r>
      <w:proofErr w:type="spellEnd"/>
      <w:r w:rsidR="00564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профессором Кузей.</w:t>
      </w:r>
      <w:r w:rsidR="00B2207E" w:rsidRPr="00B220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2207E" w:rsidRPr="00B22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удобно разместиться на своих местах и на</w:t>
      </w:r>
      <w:r w:rsidR="00564D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чать наше путешествие</w:t>
      </w:r>
      <w:r w:rsidR="00572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4E6F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Исполним песню  «Бескозырка белая</w:t>
      </w:r>
      <w:r w:rsidR="005720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D73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="00824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сначала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читают слова песни, учитель напоминает</w:t>
      </w:r>
      <w:r w:rsidR="00A53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необходимо брать дыхание при пении, как правильно сидеть при пении, обращает внимание на то, что проигрыш дети не поют</w:t>
      </w:r>
      <w:r w:rsidR="00824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</w:t>
      </w:r>
      <w:r w:rsidR="00D735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оровое исполнение песни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A5F4F" w:rsidRPr="007140A6" w:rsidRDefault="00A973A7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82486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7140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Основная часть</w:t>
      </w:r>
      <w:r w:rsidR="003A5F4F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</w:p>
    <w:p w:rsidR="00B2207E" w:rsidRPr="007140A6" w:rsidRDefault="003A5F4F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2.</w:t>
      </w:r>
      <w:r w:rsidR="00A973A7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1 </w:t>
      </w: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Актуализация опорных знаний учащихся по теме урока</w:t>
      </w:r>
    </w:p>
    <w:p w:rsidR="00A973A7" w:rsidRPr="00B2207E" w:rsidRDefault="00B2207E" w:rsidP="00A973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Вот так, </w:t>
      </w:r>
      <w:r w:rsidR="0011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 и незаметно, мы подплыли</w:t>
      </w:r>
      <w:r w:rsidRPr="00B22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станции «</w:t>
      </w:r>
      <w:proofErr w:type="spellStart"/>
      <w:r w:rsidRPr="00B22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Повторялкино</w:t>
      </w:r>
      <w:proofErr w:type="spellEnd"/>
      <w:r w:rsidRPr="00B22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  <w:r w:rsidR="005720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220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пожалуйста, на доску. Что вы тут видите?</w:t>
      </w:r>
      <w:r w:rsidR="00A973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(оркестр)</w:t>
      </w:r>
      <w:r w:rsidR="00A973A7" w:rsidRPr="00A973A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A973A7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кто мне может сказать, что такое оркестр?</w:t>
      </w:r>
    </w:p>
    <w:p w:rsidR="00A973A7" w:rsidRDefault="00A973A7" w:rsidP="00A9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ОРКЕСТР</w:t>
      </w:r>
      <w:r w:rsidRPr="00B2207E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– это коллектив музыкантов, играющих на различных музыкальных инструментах.</w:t>
      </w:r>
      <w:r w:rsidRPr="00A973A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A973A7" w:rsidRPr="00B2207E" w:rsidRDefault="00A973A7" w:rsidP="00A973A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A973A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Учитель:</w:t>
      </w:r>
      <w:r w:rsidRPr="00B2207E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A973A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Какие оркестры вы знаете</w:t>
      </w:r>
      <w:r w:rsidRPr="00A973A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(Оркестр народной музыки,</w:t>
      </w:r>
      <w:r w:rsidR="0082486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оркестр симфонической музыки</w:t>
      </w: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)</w:t>
      </w:r>
    </w:p>
    <w:p w:rsidR="00A973A7" w:rsidRDefault="00A973A7" w:rsidP="00A9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r w:rsidRPr="00B2207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–</w:t>
      </w:r>
      <w:r w:rsidRPr="00B2207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="008F011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8F011E" w:rsidRPr="008F011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</w:t>
      </w:r>
      <w:r w:rsidRPr="008F011E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рошу узнать следующий</w:t>
      </w:r>
      <w:r w:rsidRPr="00B2207E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оркестр</w:t>
      </w:r>
      <w:r w:rsidR="008F011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звучанию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(оркестр </w:t>
      </w:r>
      <w:r w:rsidR="008F011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народных и</w:t>
      </w: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нструментов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, оркестр симфонической музыки)</w:t>
      </w:r>
    </w:p>
    <w:p w:rsidR="008F011E" w:rsidRDefault="008F011E" w:rsidP="00A973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- Какие группы музыкальных инструментов мы уже знаем? (Скрипичную, духовую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</w:t>
      </w:r>
    </w:p>
    <w:p w:rsidR="00BE20AB" w:rsidRDefault="008F011E" w:rsidP="00BE2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-К</w:t>
      </w:r>
      <w:r w:rsidR="002E111A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акие инструменты относятся к</w:t>
      </w: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скрипичной группе? (Скрипка, виолончель, контрабас)</w:t>
      </w:r>
    </w:p>
    <w:p w:rsidR="00BE20AB" w:rsidRDefault="007140A6" w:rsidP="00BE2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-</w:t>
      </w:r>
      <w:r w:rsidR="00BE20A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Мы с вами на станции </w:t>
      </w:r>
      <w:r w:rsidR="00BE20AB" w:rsidRPr="007140A6">
        <w:rPr>
          <w:rFonts w:ascii="Times New Roman" w:eastAsia="Times New Roman" w:hAnsi="Times New Roman" w:cs="Times New Roman"/>
          <w:b/>
          <w:iCs/>
          <w:color w:val="333333"/>
          <w:sz w:val="27"/>
          <w:szCs w:val="27"/>
          <w:lang w:eastAsia="ru-RU"/>
        </w:rPr>
        <w:t>«</w:t>
      </w:r>
      <w:proofErr w:type="spellStart"/>
      <w:r w:rsidR="00BE20AB" w:rsidRPr="007140A6">
        <w:rPr>
          <w:rFonts w:ascii="Times New Roman" w:eastAsia="Times New Roman" w:hAnsi="Times New Roman" w:cs="Times New Roman"/>
          <w:b/>
          <w:iCs/>
          <w:color w:val="333333"/>
          <w:sz w:val="27"/>
          <w:szCs w:val="27"/>
          <w:lang w:eastAsia="ru-RU"/>
        </w:rPr>
        <w:t>Угадалкино</w:t>
      </w:r>
      <w:proofErr w:type="spellEnd"/>
      <w:r w:rsidR="00BE20A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»</w:t>
      </w:r>
    </w:p>
    <w:p w:rsidR="00BE20AB" w:rsidRDefault="007140A6" w:rsidP="00BE2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-</w:t>
      </w:r>
      <w:r w:rsidR="00BE20A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Угадайте</w:t>
      </w:r>
      <w:r w:rsidR="002E111A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,</w:t>
      </w:r>
      <w:r w:rsidR="00BE20A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какие названия музыкальных инструментов зашифрованы?</w:t>
      </w:r>
      <w:r w:rsidR="00824865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 Найдите их.</w:t>
      </w:r>
    </w:p>
    <w:p w:rsidR="00BE20AB" w:rsidRPr="00B2207E" w:rsidRDefault="00BE20AB" w:rsidP="00BE20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E20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 группа: скрипка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(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ка-скрип</w:t>
      </w:r>
      <w:proofErr w:type="spellEnd"/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         </w:t>
      </w:r>
    </w:p>
    <w:p w:rsidR="00BE20AB" w:rsidRPr="00B2207E" w:rsidRDefault="00824865" w:rsidP="00BE20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 группа: виолончель (</w:t>
      </w:r>
      <w:proofErr w:type="spellStart"/>
      <w:r w:rsidR="00BE20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чель</w:t>
      </w:r>
      <w:proofErr w:type="spellEnd"/>
      <w:r w:rsidR="00BE20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="00BE20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вио-ло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</w:t>
      </w:r>
      <w:proofErr w:type="spellEnd"/>
      <w:r w:rsidR="00BE20AB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BE20AB" w:rsidRPr="00B2207E" w:rsidRDefault="00BE20AB" w:rsidP="00BE20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 группа: флейта (</w:t>
      </w:r>
      <w:proofErr w:type="spellStart"/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та-флей</w:t>
      </w:r>
      <w:proofErr w:type="spellEnd"/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BE20AB" w:rsidRPr="00B2207E" w:rsidRDefault="00824865" w:rsidP="00BE20A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 группа: кларнет (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нет-клар</w:t>
      </w:r>
      <w:proofErr w:type="spellEnd"/>
      <w:r w:rsidR="00BE20AB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BE20AB" w:rsidRDefault="00BE20AB" w:rsidP="00BE2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lastRenderedPageBreak/>
        <w:t>Учитель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- А теперь</w:t>
      </w:r>
      <w:r w:rsidR="0082486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подумайте и скажите: </w:t>
      </w:r>
      <w:proofErr w:type="gramStart"/>
      <w:r w:rsidR="0082486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Флейта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 какой группе музыкальных инструментов относится? ( К духовой группе) </w:t>
      </w:r>
    </w:p>
    <w:p w:rsidR="00BE20AB" w:rsidRDefault="00BE20AB" w:rsidP="00BE20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- И не просто к духовой группе, а к деревянной духовой группе симфонического оркестра</w:t>
      </w:r>
    </w:p>
    <w:p w:rsidR="00BE20AB" w:rsidRDefault="003A5F4F" w:rsidP="003A5F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-Перечислите</w:t>
      </w:r>
      <w:r w:rsidR="00BE2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инструменты деревянной духовой группы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A5F4F" w:rsidRPr="00B2207E" w:rsidRDefault="00BE20AB" w:rsidP="003A5F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A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Почему их называют духовыми? Деревянными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A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proofErr w:type="gramEnd"/>
      <w:r w:rsidR="003A5F4F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3A5F4F" w:rsidRPr="00B2207E" w:rsidRDefault="00BC27B8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3A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</w:t>
      </w:r>
      <w:proofErr w:type="gramStart"/>
      <w:r w:rsidR="003A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A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первую часть презентации и вспомним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Чевостиком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A5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профессором К</w:t>
      </w:r>
      <w:r w:rsidR="002A3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узей как эти инструменты звучат</w:t>
      </w:r>
      <w:proofErr w:type="gramEnd"/>
      <w:r w:rsidR="002A3A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(просмотр презентации) </w:t>
      </w:r>
    </w:p>
    <w:p w:rsidR="00BC27B8" w:rsidRPr="007140A6" w:rsidRDefault="00BC27B8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2.2 Открытие новых знаний</w:t>
      </w:r>
    </w:p>
    <w:p w:rsidR="00C41601" w:rsidRPr="00B2207E" w:rsidRDefault="00BC27B8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C27B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:- </w:t>
      </w:r>
      <w:r w:rsidR="00C416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Мы продолжаем изучать музыкальные инструменты симфонического оркестра</w:t>
      </w:r>
      <w:r w:rsidR="002E11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Мы с вами на станции «</w:t>
      </w:r>
      <w:proofErr w:type="spellStart"/>
      <w:r w:rsidR="002A3A3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Запо</w:t>
      </w:r>
      <w:r w:rsidR="002E111A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миналкино</w:t>
      </w:r>
      <w:proofErr w:type="spellEnd"/>
      <w:r w:rsidR="002E11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 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А может</w:t>
      </w:r>
      <w:r w:rsidR="00E62AB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кто-нибудь</w:t>
      </w:r>
      <w:r w:rsidR="00DC05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вот этот музыкальный инструмент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DC057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Показывается труба.</w:t>
      </w:r>
      <w:r w:rsidR="002A3A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2E11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(Труба)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Учитель: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Как вы думаете, из чего сделана труба?</w:t>
      </w:r>
    </w:p>
    <w:p w:rsidR="00B2207E" w:rsidRPr="00B2207E" w:rsidRDefault="002E111A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r w:rsidR="00D735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металла?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735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D7351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Из 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меди?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proofErr w:type="gramEnd"/>
    </w:p>
    <w:p w:rsidR="002E111A" w:rsidRDefault="002E111A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B2207E" w:rsidRPr="00B2207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Совершенно верно, ребята.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B2207E" w:rsidRPr="002E111A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Группа духовых инструментов делится на деревянные и медные духовые инструменты</w:t>
      </w:r>
      <w:r w:rsidRPr="002E111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  <w:r w:rsidRPr="002E111A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2E11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мы сейчас познакомимся с группой медных духовых инструментов.</w:t>
      </w:r>
    </w:p>
    <w:p w:rsidR="00DC057A" w:rsidRPr="00571B0C" w:rsidRDefault="00DC057A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9"/>
          <w:szCs w:val="19"/>
          <w:lang w:eastAsia="ru-RU"/>
        </w:rPr>
      </w:pPr>
      <w:r w:rsidRPr="00571B0C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Показывается презентация «Путешествие в мир симфонического оркестра</w:t>
      </w:r>
      <w:r w:rsidR="00571B0C" w:rsidRPr="00571B0C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.</w:t>
      </w:r>
      <w:r w:rsidR="002A3A33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 xml:space="preserve"> </w:t>
      </w:r>
      <w:r w:rsidR="00571B0C" w:rsidRPr="00571B0C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Часть 2</w:t>
      </w:r>
      <w:r w:rsidRPr="00571B0C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»</w:t>
      </w:r>
    </w:p>
    <w:p w:rsidR="00B2207E" w:rsidRPr="00571B0C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71B0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Учитель: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</w:t>
      </w:r>
      <w:r w:rsidR="00DC057A"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акие инструменты относятся к</w:t>
      </w:r>
      <w:r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медны</w:t>
      </w:r>
      <w:r w:rsidR="00DC057A"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 духовым инструментам (</w:t>
      </w:r>
      <w:r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труба, тромбон, валторна, туба</w:t>
      </w:r>
      <w:r w:rsidRPr="00571B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DC057A" w:rsidRPr="00571B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spellStart"/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Физминутка</w:t>
      </w:r>
      <w:proofErr w:type="spellEnd"/>
    </w:p>
    <w:p w:rsidR="00B2207E" w:rsidRPr="00B2207E" w:rsidRDefault="00571B0C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Проводится игра: «О</w:t>
      </w:r>
      <w:r w:rsidR="00B2207E"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ркестр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»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–</w:t>
      </w:r>
      <w:r w:rsidRPr="00B2207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Сейчас зазвучит музыка, во время которой я буду называть музыкальные инструменты, а вы должны изображать игру на этих инструментах. Если я ошибусь – подайте мне сигнал – громко хлопайте в ладоши. Договорились? Тогда начнем.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(Звучит веселая музыка)</w:t>
      </w:r>
    </w:p>
    <w:p w:rsidR="00B2207E" w:rsidRPr="002E111A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lastRenderedPageBreak/>
        <w:t>Учитель.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–</w:t>
      </w:r>
      <w:r w:rsidRPr="00B2207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="00571B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Играем на скрипке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бубне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контрабасе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мясорубке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(Дети хлопают в ладоши)</w:t>
      </w:r>
    </w:p>
    <w:p w:rsidR="00B2207E" w:rsidRPr="002E111A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–</w:t>
      </w:r>
      <w:r w:rsidRPr="00B2207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Играем на виолончели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скрипке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баяне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трубе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утюге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(Дети хлопают в ладоши)</w:t>
      </w:r>
    </w:p>
    <w:p w:rsidR="00B2207E" w:rsidRPr="002E111A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–</w:t>
      </w:r>
      <w:r w:rsidRPr="00B2207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="00571B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Играем 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флейте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рояле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дудочке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– на метле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(Дети хлопают в ладоши)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Учитель. Молодцы, ребята!</w:t>
      </w:r>
    </w:p>
    <w:p w:rsidR="00B2207E" w:rsidRPr="0090527B" w:rsidRDefault="00DC057A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19"/>
          <w:szCs w:val="19"/>
          <w:lang w:eastAsia="ru-RU"/>
        </w:rPr>
      </w:pPr>
      <w:r w:rsidRPr="0090527B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Слушание соло трубы</w:t>
      </w:r>
      <w:r w:rsidR="00B2207E" w:rsidRPr="0090527B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Записываем в словарь. </w:t>
      </w: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Медные духовые инструменты: труба, тромбон, валторн</w:t>
      </w:r>
      <w:r w:rsidR="009052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а</w:t>
      </w:r>
    </w:p>
    <w:p w:rsidR="007140A6" w:rsidRDefault="00571B0C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2.3</w:t>
      </w:r>
      <w:r w:rsid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Проверка усвоения новых знаний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B2207E" w:rsidRPr="00571B0C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Учитель: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А сейчас предлагаю</w:t>
      </w:r>
      <w:r w:rsidRPr="00B2207E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вам несколько заданий по теме сегодняшнего урока.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Работа в парах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Детям раздаются рисунки, в которых спрятаны медные духовые инструменты симфонического оркестра.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Задача: 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Найти на рисунке изображения медных духовых инструментов симфонического оркестра и раскрасить их.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lastRenderedPageBreak/>
        <w:t>Рассматриваем и оцениваем задания</w:t>
      </w:r>
    </w:p>
    <w:p w:rsidR="00B2207E" w:rsidRPr="00B2207E" w:rsidRDefault="007140A6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2.4</w:t>
      </w:r>
      <w:r w:rsidR="00B2207E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. Закрепление знаний и умений учащихся по изучаемому материалу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Учитель</w:t>
      </w:r>
      <w:r w:rsidRPr="002E111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:</w:t>
      </w:r>
      <w:r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 теперь</w:t>
      </w:r>
      <w:r w:rsidR="00D7351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мы на станции «</w:t>
      </w:r>
      <w:proofErr w:type="spellStart"/>
      <w:r w:rsidR="00D73516" w:rsidRPr="00D7351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Закрепляйкино</w:t>
      </w:r>
      <w:proofErr w:type="spellEnd"/>
      <w:r w:rsidR="00D7351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» и</w:t>
      </w:r>
      <w:r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задание</w:t>
      </w:r>
      <w:r w:rsidR="009D502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будет</w:t>
      </w:r>
      <w:r w:rsidR="00D7351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 w:rsidRPr="00571B0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сложнее</w:t>
      </w:r>
      <w:r w:rsidR="00D73516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предыдущего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B2207E" w:rsidRPr="00B2207E" w:rsidRDefault="009D5026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Игра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="00B2207E"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Третий лишний»</w:t>
      </w:r>
    </w:p>
    <w:p w:rsidR="00B2207E" w:rsidRPr="00B2207E" w:rsidRDefault="002A3A33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A3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Скрипка, контрабас, баян</w:t>
      </w:r>
    </w:p>
    <w:p w:rsidR="00B2207E" w:rsidRPr="00B2207E" w:rsidRDefault="002A3A33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A3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Гобой, труба, кларнет</w:t>
      </w:r>
    </w:p>
    <w:p w:rsidR="00B2207E" w:rsidRPr="00B2207E" w:rsidRDefault="002A3A33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A3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Барабан, скрипка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виолончель</w:t>
      </w:r>
    </w:p>
    <w:p w:rsidR="00B2207E" w:rsidRDefault="002A3A33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2A3A3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Тромбон, фагот, валторна</w:t>
      </w:r>
    </w:p>
    <w:p w:rsidR="002A3A33" w:rsidRDefault="002A3A33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D6C07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Контрабас,</w:t>
      </w:r>
      <w:r w:rsidR="00CD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виолончель,</w:t>
      </w:r>
      <w:r w:rsidR="00CD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рояль</w:t>
      </w:r>
    </w:p>
    <w:p w:rsidR="002E111A" w:rsidRPr="00B2207E" w:rsidRDefault="002E111A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Проверка вслух</w:t>
      </w:r>
    </w:p>
    <w:p w:rsidR="00B2207E" w:rsidRPr="00A537F4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Ребята, вы очень хорошо справились с этим заданием, а по тембру вы сможете узнать инструменты симфонического оркестра?</w:t>
      </w:r>
      <w:r w:rsidR="00A537F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Мы на станции </w:t>
      </w:r>
      <w:r w:rsidR="00A537F4" w:rsidRPr="00A537F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proofErr w:type="spellStart"/>
      <w:r w:rsidR="00A537F4" w:rsidRPr="00A537F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Узнавайкино</w:t>
      </w:r>
      <w:proofErr w:type="spellEnd"/>
      <w:r w:rsidR="00A537F4" w:rsidRPr="00A537F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</w:t>
      </w:r>
    </w:p>
    <w:p w:rsidR="00B2207E" w:rsidRPr="009D5026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9D5026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ru-RU"/>
        </w:rPr>
        <w:t>Проводится викторина «Узнай инструмент»</w:t>
      </w:r>
      <w:r w:rsidR="009D5026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ru-RU"/>
        </w:rPr>
        <w:t xml:space="preserve"> </w:t>
      </w:r>
      <w:r w:rsidR="009D5026" w:rsidRPr="009D5026">
        <w:rPr>
          <w:rFonts w:ascii="Times New Roman" w:eastAsia="Times New Roman" w:hAnsi="Times New Roman" w:cs="Times New Roman"/>
          <w:b/>
          <w:i/>
          <w:iCs/>
          <w:color w:val="333333"/>
          <w:sz w:val="27"/>
          <w:szCs w:val="27"/>
          <w:lang w:eastAsia="ru-RU"/>
        </w:rPr>
        <w:t>(звучат флейта, фагот, труба)</w:t>
      </w:r>
    </w:p>
    <w:p w:rsidR="00B50B92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2E111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Учитель.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А сейчас мне хотелось бы раскрыть ещё одну тайну симфонического оркестра</w:t>
      </w:r>
      <w:r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B2207E" w:rsidRPr="00B50B92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Симфонический оркестр не только может существовать сам по себе, но и под оркестр можно исполнять </w:t>
      </w:r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арии </w:t>
      </w:r>
      <w:r w:rsidR="00237A0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из опер </w:t>
      </w:r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(звучит ария </w:t>
      </w:r>
      <w:proofErr w:type="spellStart"/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Кармен</w:t>
      </w:r>
      <w:proofErr w:type="spellEnd"/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 оперы Бизе «</w:t>
      </w:r>
      <w:proofErr w:type="spellStart"/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Кармен</w:t>
      </w:r>
      <w:proofErr w:type="spellEnd"/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» в исполнении Марии </w:t>
      </w:r>
      <w:proofErr w:type="spellStart"/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Кал</w:t>
      </w:r>
      <w:r w:rsidR="00F46F43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лас</w:t>
      </w:r>
      <w:proofErr w:type="spellEnd"/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</w:p>
    <w:p w:rsidR="00B2207E" w:rsidRDefault="0090527B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мы сейчас с вами с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поём под звучание фонограммы, что тоже подразумевает звучание эстрадного оркес</w:t>
      </w:r>
      <w:r w:rsidR="00B50B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тра, попробуем это сделать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И вспомним, как правильно брать дыхание при пении.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(вдох</w:t>
      </w:r>
      <w:r w:rsidR="00B50B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 w:rsidR="00B50B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носом,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выдох</w:t>
      </w:r>
      <w:r w:rsidR="00B50B9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том)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Сели удобнее , исполняется 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песня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«Любимой мамочке»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B50B92" w:rsidRPr="007140A6" w:rsidRDefault="00B50B92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3</w:t>
      </w:r>
      <w:r w:rsidR="002E111A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.</w:t>
      </w: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Заключительная часть</w:t>
      </w:r>
    </w:p>
    <w:p w:rsidR="00B2207E" w:rsidRPr="007140A6" w:rsidRDefault="00B50B92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3.1</w:t>
      </w:r>
      <w:r w:rsidR="00B2207E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. Подведение итогов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50B9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Учитель: </w:t>
      </w:r>
      <w:r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Какую тайну симфонического оркестра мы сегодня раскрыли?</w:t>
      </w:r>
    </w:p>
    <w:p w:rsidR="00FE0E9D" w:rsidRDefault="002E111A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r w:rsidR="00B2207E"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="00B2207E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Медные</w:t>
      </w:r>
      <w:r w:rsidR="00B50B92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духовые</w:t>
      </w:r>
      <w:r w:rsidR="00B2207E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инструменты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  <w:r w:rsidR="00B2207E" w:rsidRPr="00B50B92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FE0E9D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50B92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lastRenderedPageBreak/>
        <w:t>Учитель</w:t>
      </w:r>
      <w:r w:rsidRPr="00B220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Сегодня мы с вами узнали много нового о симфоническом оркестре. Эти знания нам пригодятся, чтобы ещё лучше понимать язык музыки. Сегодня все ребята хорошо работали. На следующем уроке мы продолжим говорить о симфоническом оркестре.</w:t>
      </w:r>
      <w:r w:rsidR="00FE0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B2207E" w:rsidRPr="00FE0E9D" w:rsidRDefault="00B50B92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.2</w:t>
      </w:r>
      <w:r w:rsidR="00F46F43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="00FE0E9D" w:rsidRPr="007140A6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Домашнее  задание</w:t>
      </w:r>
      <w:r w:rsidR="00FE0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Выучить название медных духовых инструментов</w:t>
      </w:r>
    </w:p>
    <w:p w:rsidR="00FE0E9D" w:rsidRDefault="002E111A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 Организованный конец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(выставляются оценки в дневник)</w:t>
      </w:r>
    </w:p>
    <w:p w:rsidR="002A3A33" w:rsidRPr="002A3A33" w:rsidRDefault="002A3A33" w:rsidP="00B220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spellStart"/>
      <w:r w:rsidRPr="002A3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</w:t>
      </w:r>
      <w:r w:rsidR="00D7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флакс</w:t>
      </w:r>
      <w:r w:rsidRPr="002A3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</w:t>
      </w:r>
      <w:proofErr w:type="spellEnd"/>
      <w:r w:rsidRPr="002A3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2A3A33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</w:t>
      </w: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B2207E" w:rsidRPr="00B2207E" w:rsidRDefault="00B2207E" w:rsidP="00B2207E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000000"/>
          <w:sz w:val="19"/>
          <w:lang w:eastAsia="ru-RU"/>
        </w:rPr>
        <w:t> </w:t>
      </w:r>
    </w:p>
    <w:p w:rsidR="00B2207E" w:rsidRPr="00B2207E" w:rsidRDefault="00B2207E" w:rsidP="00B2207E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000000"/>
          <w:sz w:val="19"/>
          <w:lang w:eastAsia="ru-RU"/>
        </w:rPr>
        <w:t> </w:t>
      </w:r>
    </w:p>
    <w:p w:rsidR="00B2207E" w:rsidRPr="00B2207E" w:rsidRDefault="00B2207E" w:rsidP="00B2207E">
      <w:pPr>
        <w:shd w:val="clear" w:color="auto" w:fill="F3F3F3"/>
        <w:spacing w:after="78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000000"/>
          <w:sz w:val="19"/>
          <w:lang w:eastAsia="ru-RU"/>
        </w:rPr>
        <w:t> </w:t>
      </w:r>
    </w:p>
    <w:p w:rsidR="00B2207E" w:rsidRPr="00B2207E" w:rsidRDefault="00574110" w:rsidP="00B2207E">
      <w:pPr>
        <w:shd w:val="clear" w:color="auto" w:fill="F3F3F3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5" w:history="1">
        <w:r w:rsidR="00B2207E" w:rsidRPr="00B2207E">
          <w:rPr>
            <w:rFonts w:ascii="Tahoma" w:eastAsia="Times New Roman" w:hAnsi="Tahoma" w:cs="Tahoma"/>
            <w:color w:val="0000FF"/>
            <w:sz w:val="29"/>
            <w:u w:val="single"/>
            <w:lang w:eastAsia="ru-RU"/>
          </w:rPr>
          <w:t>Скачать материал</w:t>
        </w:r>
      </w:hyperlink>
    </w:p>
    <w:tbl>
      <w:tblPr>
        <w:tblW w:w="96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8"/>
        <w:gridCol w:w="6409"/>
      </w:tblGrid>
      <w:tr w:rsidR="00B2207E" w:rsidRPr="00B2207E" w:rsidTr="00B2207E">
        <w:tc>
          <w:tcPr>
            <w:tcW w:w="3200" w:type="dxa"/>
            <w:tcMar>
              <w:top w:w="0" w:type="dxa"/>
              <w:left w:w="0" w:type="dxa"/>
              <w:bottom w:w="78" w:type="dxa"/>
              <w:right w:w="313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lang w:eastAsia="ru-RU"/>
              </w:rPr>
              <w:t> </w:t>
            </w: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  <w:t>Автор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470" w:type="dxa"/>
            </w:tcMar>
            <w:hideMark/>
          </w:tcPr>
          <w:p w:rsidR="00B2207E" w:rsidRPr="00B2207E" w:rsidRDefault="00574110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gtFrame="_blank" w:history="1">
              <w:r w:rsidR="00B2207E" w:rsidRPr="00B2207E">
                <w:rPr>
                  <w:rFonts w:ascii="Times New Roman" w:eastAsia="Times New Roman" w:hAnsi="Times New Roman" w:cs="Times New Roman"/>
                  <w:color w:val="315CAB"/>
                  <w:sz w:val="19"/>
                  <w:u w:val="single"/>
                  <w:lang w:eastAsia="ru-RU"/>
                </w:rPr>
                <w:t>Дегтярёва Наталья Александровна</w:t>
              </w:r>
            </w:hyperlink>
          </w:p>
        </w:tc>
      </w:tr>
      <w:tr w:rsidR="00B2207E" w:rsidRPr="00B2207E" w:rsidTr="00B2207E">
        <w:tc>
          <w:tcPr>
            <w:tcW w:w="3200" w:type="dxa"/>
            <w:tcMar>
              <w:top w:w="0" w:type="dxa"/>
              <w:left w:w="0" w:type="dxa"/>
              <w:bottom w:w="78" w:type="dxa"/>
              <w:right w:w="313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lang w:eastAsia="ru-RU"/>
              </w:rPr>
              <w:t> </w:t>
            </w: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  <w:t>Дата добавления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25.09.2016</w:t>
            </w:r>
          </w:p>
        </w:tc>
      </w:tr>
      <w:tr w:rsidR="00B2207E" w:rsidRPr="00B2207E" w:rsidTr="00B2207E">
        <w:tc>
          <w:tcPr>
            <w:tcW w:w="3200" w:type="dxa"/>
            <w:tcMar>
              <w:top w:w="0" w:type="dxa"/>
              <w:left w:w="0" w:type="dxa"/>
              <w:bottom w:w="78" w:type="dxa"/>
              <w:right w:w="313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lang w:eastAsia="ru-RU"/>
              </w:rPr>
              <w:t> </w:t>
            </w: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Музыка</w:t>
            </w:r>
          </w:p>
        </w:tc>
      </w:tr>
      <w:tr w:rsidR="00B2207E" w:rsidRPr="00B2207E" w:rsidTr="00B2207E">
        <w:tc>
          <w:tcPr>
            <w:tcW w:w="3200" w:type="dxa"/>
            <w:tcMar>
              <w:top w:w="0" w:type="dxa"/>
              <w:left w:w="0" w:type="dxa"/>
              <w:bottom w:w="78" w:type="dxa"/>
              <w:right w:w="313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lang w:eastAsia="ru-RU"/>
              </w:rPr>
              <w:t> </w:t>
            </w: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  <w:t>Подраздел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220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Видеоуроки</w:t>
            </w:r>
            <w:proofErr w:type="spellEnd"/>
          </w:p>
        </w:tc>
      </w:tr>
      <w:tr w:rsidR="00B2207E" w:rsidRPr="00B2207E" w:rsidTr="00B2207E">
        <w:tc>
          <w:tcPr>
            <w:tcW w:w="3200" w:type="dxa"/>
            <w:noWrap/>
            <w:tcMar>
              <w:top w:w="0" w:type="dxa"/>
              <w:left w:w="0" w:type="dxa"/>
              <w:bottom w:w="78" w:type="dxa"/>
              <w:right w:w="313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lang w:eastAsia="ru-RU"/>
              </w:rPr>
              <w:t> </w:t>
            </w: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  <w:t>Просмотров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</w:tr>
      <w:tr w:rsidR="00B2207E" w:rsidRPr="00B2207E" w:rsidTr="00B2207E">
        <w:tc>
          <w:tcPr>
            <w:tcW w:w="3200" w:type="dxa"/>
            <w:tcMar>
              <w:top w:w="0" w:type="dxa"/>
              <w:left w:w="0" w:type="dxa"/>
              <w:bottom w:w="78" w:type="dxa"/>
              <w:right w:w="313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lang w:eastAsia="ru-RU"/>
              </w:rPr>
              <w:t> </w:t>
            </w:r>
            <w:r w:rsidRPr="00B2207E">
              <w:rPr>
                <w:rFonts w:ascii="Times New Roman" w:eastAsia="Times New Roman" w:hAnsi="Times New Roman" w:cs="Times New Roman"/>
                <w:color w:val="555555"/>
                <w:sz w:val="19"/>
                <w:szCs w:val="19"/>
                <w:lang w:eastAsia="ru-RU"/>
              </w:rPr>
              <w:t>Номер материала</w:t>
            </w:r>
          </w:p>
        </w:tc>
        <w:tc>
          <w:tcPr>
            <w:tcW w:w="64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207E" w:rsidRPr="00B2207E" w:rsidRDefault="00B2207E" w:rsidP="00B2207E">
            <w:pPr>
              <w:spacing w:after="0" w:line="282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220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ДБ-212014</w:t>
            </w:r>
            <w:proofErr w:type="gramStart"/>
            <w:r w:rsidRPr="00B2207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B220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</w:t>
            </w:r>
            <w:proofErr w:type="gramEnd"/>
            <w:r w:rsidRPr="00B220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олучить свидетельство</w:t>
            </w:r>
            <w:r w:rsidRPr="00B2207E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о публикации</w:t>
            </w:r>
          </w:p>
        </w:tc>
      </w:tr>
    </w:tbl>
    <w:p w:rsidR="00B2207E" w:rsidRPr="00B2207E" w:rsidRDefault="00B2207E" w:rsidP="00B220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07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Чтобы добавить отзыв,</w:t>
      </w:r>
      <w:r w:rsidRPr="00B2207E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7" w:history="1">
        <w:r w:rsidRPr="00B2207E">
          <w:rPr>
            <w:rFonts w:ascii="Tahoma" w:eastAsia="Times New Roman" w:hAnsi="Tahoma" w:cs="Tahoma"/>
            <w:color w:val="315CAB"/>
            <w:sz w:val="19"/>
            <w:u w:val="single"/>
            <w:lang w:eastAsia="ru-RU"/>
          </w:rPr>
          <w:t>войдите в Ваш кабинет</w:t>
        </w:r>
      </w:hyperlink>
      <w:r w:rsidRPr="00B2207E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B2207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или</w:t>
      </w:r>
      <w:r w:rsidRPr="00B2207E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8" w:history="1">
        <w:r w:rsidRPr="00B2207E">
          <w:rPr>
            <w:rFonts w:ascii="Tahoma" w:eastAsia="Times New Roman" w:hAnsi="Tahoma" w:cs="Tahoma"/>
            <w:color w:val="315CAB"/>
            <w:sz w:val="19"/>
            <w:u w:val="single"/>
            <w:lang w:eastAsia="ru-RU"/>
          </w:rPr>
          <w:t>зарегистрируйтесь</w:t>
        </w:r>
      </w:hyperlink>
    </w:p>
    <w:p w:rsidR="00B2207E" w:rsidRPr="00B2207E" w:rsidRDefault="00B2207E" w:rsidP="00B2207E">
      <w:pPr>
        <w:shd w:val="clear" w:color="auto" w:fill="F3F3F3"/>
        <w:spacing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2385695" cy="4760595"/>
            <wp:effectExtent l="19050" t="0" r="0" b="0"/>
            <wp:docPr id="1" name="Рисунок 1" descr="https://infourok.ru/uploads/b/tutor-00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urok.ru/uploads/b/tutor-00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6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E9" w:rsidRDefault="00FF50E9"/>
    <w:sectPr w:rsidR="00FF50E9" w:rsidSect="00FF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9BA"/>
    <w:multiLevelType w:val="hybridMultilevel"/>
    <w:tmpl w:val="5FB4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1347"/>
    <w:multiLevelType w:val="hybridMultilevel"/>
    <w:tmpl w:val="5B5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51DE"/>
    <w:multiLevelType w:val="hybridMultilevel"/>
    <w:tmpl w:val="E224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3B22"/>
    <w:multiLevelType w:val="hybridMultilevel"/>
    <w:tmpl w:val="33B8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C7718"/>
    <w:multiLevelType w:val="hybridMultilevel"/>
    <w:tmpl w:val="3DAE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776E"/>
    <w:multiLevelType w:val="hybridMultilevel"/>
    <w:tmpl w:val="2AC4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5965"/>
    <w:multiLevelType w:val="hybridMultilevel"/>
    <w:tmpl w:val="6D7E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0A2E"/>
    <w:multiLevelType w:val="hybridMultilevel"/>
    <w:tmpl w:val="0EB24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9E0D85"/>
    <w:multiLevelType w:val="hybridMultilevel"/>
    <w:tmpl w:val="9010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14F8B"/>
    <w:multiLevelType w:val="hybridMultilevel"/>
    <w:tmpl w:val="10107E5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798770A5"/>
    <w:multiLevelType w:val="hybridMultilevel"/>
    <w:tmpl w:val="FF96AB3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207E"/>
    <w:rsid w:val="0000513B"/>
    <w:rsid w:val="000179E3"/>
    <w:rsid w:val="001178A7"/>
    <w:rsid w:val="001D09CF"/>
    <w:rsid w:val="001D326A"/>
    <w:rsid w:val="00237A0B"/>
    <w:rsid w:val="002A3A33"/>
    <w:rsid w:val="002B32C7"/>
    <w:rsid w:val="002D32D6"/>
    <w:rsid w:val="002D7E01"/>
    <w:rsid w:val="002E111A"/>
    <w:rsid w:val="003A5F4F"/>
    <w:rsid w:val="004C5F05"/>
    <w:rsid w:val="004E6FFF"/>
    <w:rsid w:val="00536E2A"/>
    <w:rsid w:val="00564DF1"/>
    <w:rsid w:val="00565B92"/>
    <w:rsid w:val="00571B0C"/>
    <w:rsid w:val="0057207D"/>
    <w:rsid w:val="00574110"/>
    <w:rsid w:val="00672FBC"/>
    <w:rsid w:val="006B69DC"/>
    <w:rsid w:val="007140A6"/>
    <w:rsid w:val="007B4EE1"/>
    <w:rsid w:val="00824865"/>
    <w:rsid w:val="008B4167"/>
    <w:rsid w:val="008F011E"/>
    <w:rsid w:val="0090527B"/>
    <w:rsid w:val="0097029C"/>
    <w:rsid w:val="00980FFF"/>
    <w:rsid w:val="009D5026"/>
    <w:rsid w:val="00A03333"/>
    <w:rsid w:val="00A537F4"/>
    <w:rsid w:val="00A973A7"/>
    <w:rsid w:val="00AC0983"/>
    <w:rsid w:val="00B2207E"/>
    <w:rsid w:val="00B508C9"/>
    <w:rsid w:val="00B50B92"/>
    <w:rsid w:val="00BA5100"/>
    <w:rsid w:val="00BC27B8"/>
    <w:rsid w:val="00BE20AB"/>
    <w:rsid w:val="00C0555C"/>
    <w:rsid w:val="00C41601"/>
    <w:rsid w:val="00C9636D"/>
    <w:rsid w:val="00CD6C07"/>
    <w:rsid w:val="00CF6E95"/>
    <w:rsid w:val="00D73516"/>
    <w:rsid w:val="00DC057A"/>
    <w:rsid w:val="00DC6E41"/>
    <w:rsid w:val="00DF5DF7"/>
    <w:rsid w:val="00E40D34"/>
    <w:rsid w:val="00E62AB1"/>
    <w:rsid w:val="00F46F43"/>
    <w:rsid w:val="00FE0E9D"/>
    <w:rsid w:val="00FF50E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07E"/>
  </w:style>
  <w:style w:type="character" w:styleId="a4">
    <w:name w:val="Hyperlink"/>
    <w:basedOn w:val="a0"/>
    <w:uiPriority w:val="99"/>
    <w:semiHidden/>
    <w:unhideWhenUsed/>
    <w:rsid w:val="00B2207E"/>
    <w:rPr>
      <w:color w:val="0000FF"/>
      <w:u w:val="single"/>
    </w:rPr>
  </w:style>
  <w:style w:type="character" w:customStyle="1" w:styleId="nowrap">
    <w:name w:val="nowrap"/>
    <w:basedOn w:val="a0"/>
    <w:rsid w:val="00B2207E"/>
  </w:style>
  <w:style w:type="paragraph" w:styleId="a5">
    <w:name w:val="Balloon Text"/>
    <w:basedOn w:val="a"/>
    <w:link w:val="a6"/>
    <w:uiPriority w:val="99"/>
    <w:semiHidden/>
    <w:unhideWhenUsed/>
    <w:rsid w:val="00B2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7825">
          <w:marLeft w:val="0"/>
          <w:marRight w:val="3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3954">
                          <w:marLeft w:val="0"/>
                          <w:marRight w:val="0"/>
                          <w:marTop w:val="78"/>
                          <w:marBottom w:val="78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19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7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2280">
                          <w:marLeft w:val="0"/>
                          <w:marRight w:val="0"/>
                          <w:marTop w:val="235"/>
                          <w:marBottom w:val="235"/>
                          <w:divBdr>
                            <w:top w:val="single" w:sz="6" w:space="12" w:color="CCCCCC"/>
                            <w:left w:val="single" w:sz="6" w:space="12" w:color="CCCCCC"/>
                            <w:bottom w:val="single" w:sz="6" w:space="12" w:color="CCCCCC"/>
                            <w:right w:val="single" w:sz="6" w:space="12" w:color="CCCCCC"/>
                          </w:divBdr>
                          <w:divsChild>
                            <w:div w:id="13269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1D1D1"/>
                                <w:left w:val="single" w:sz="6" w:space="12" w:color="D1D1D1"/>
                                <w:bottom w:val="single" w:sz="6" w:space="12" w:color="D1D1D1"/>
                                <w:right w:val="single" w:sz="6" w:space="12" w:color="D1D1D1"/>
                              </w:divBdr>
                            </w:div>
                          </w:divsChild>
                        </w:div>
                        <w:div w:id="15530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5877">
                              <w:marLeft w:val="0"/>
                              <w:marRight w:val="0"/>
                              <w:marTop w:val="188"/>
                              <w:marBottom w:val="0"/>
                              <w:divBdr>
                                <w:top w:val="dashed" w:sz="6" w:space="12" w:color="CCCCCC"/>
                                <w:left w:val="dashed" w:sz="6" w:space="12" w:color="CCCCCC"/>
                                <w:bottom w:val="dashed" w:sz="6" w:space="12" w:color="CCCCCC"/>
                                <w:right w:val="dashed" w:sz="6" w:space="1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967">
                  <w:marLeft w:val="0"/>
                  <w:marRight w:val="0"/>
                  <w:marTop w:val="157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muziki-v-klasse-tayni-simfonicheskogo-orkestra-12122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-muziki-v-klasse-tayni-simfonicheskogo-orkestra-121228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degtyaryova-natalya-aleksandrovna2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tu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2017-01-07T09:07:00Z</dcterms:created>
  <dcterms:modified xsi:type="dcterms:W3CDTF">2017-02-19T07:59:00Z</dcterms:modified>
</cp:coreProperties>
</file>