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E2" w:rsidRDefault="000B73E2" w:rsidP="00D36E71">
      <w:pPr>
        <w:pStyle w:val="2"/>
      </w:pPr>
      <w:bookmarkStart w:id="0" w:name="_GoBack"/>
      <w:bookmarkEnd w:id="0"/>
      <w:r>
        <w:t>МУНИЦИПАЛЬНОЕ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 «ВОЗМОЖНОСТЬ»»</w:t>
      </w:r>
    </w:p>
    <w:p w:rsidR="000B73E2" w:rsidRDefault="000B73E2" w:rsidP="000B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(ШКОЛА «ВОЗМОЖНОСТЬ»)</w:t>
      </w:r>
    </w:p>
    <w:p w:rsidR="000B73E2" w:rsidRDefault="000B73E2" w:rsidP="000B73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г. Дубны, Московской области</w:t>
      </w:r>
    </w:p>
    <w:p w:rsidR="000B73E2" w:rsidRDefault="000B73E2"/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Default="000B73E2" w:rsidP="000B73E2"/>
    <w:p w:rsidR="001940E0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Доклад на тему: «</w:t>
      </w:r>
      <w:r w:rsidR="000B73E2">
        <w:rPr>
          <w:sz w:val="28"/>
          <w:szCs w:val="28"/>
        </w:rPr>
        <w:t>Вовлечение учащихся и их семей во внеурочную деятельность коррекционной школы</w:t>
      </w:r>
      <w:proofErr w:type="gramStart"/>
      <w:r w:rsidR="000B73E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Pr="00846E4A" w:rsidRDefault="00846E4A" w:rsidP="00846E4A">
      <w:pPr>
        <w:spacing w:line="360" w:lineRule="auto"/>
        <w:jc w:val="right"/>
        <w:rPr>
          <w:sz w:val="28"/>
          <w:szCs w:val="28"/>
        </w:rPr>
      </w:pPr>
      <w:r w:rsidRPr="00846E4A">
        <w:rPr>
          <w:sz w:val="28"/>
          <w:szCs w:val="28"/>
        </w:rPr>
        <w:t>Исполнитель: Крупская Е.М., учитель</w:t>
      </w:r>
    </w:p>
    <w:p w:rsidR="00846E4A" w:rsidRDefault="00846E4A" w:rsidP="00846E4A">
      <w:pPr>
        <w:spacing w:line="360" w:lineRule="auto"/>
        <w:jc w:val="right"/>
        <w:rPr>
          <w:sz w:val="30"/>
          <w:szCs w:val="30"/>
        </w:rPr>
      </w:pPr>
      <w:r w:rsidRPr="00846E4A">
        <w:rPr>
          <w:sz w:val="28"/>
          <w:szCs w:val="28"/>
        </w:rPr>
        <w:t>физической культуры школы «Возможность».</w:t>
      </w:r>
    </w:p>
    <w:p w:rsidR="00846E4A" w:rsidRDefault="00846E4A" w:rsidP="00846E4A">
      <w:pPr>
        <w:spacing w:line="360" w:lineRule="auto"/>
        <w:jc w:val="right"/>
        <w:rPr>
          <w:sz w:val="30"/>
          <w:szCs w:val="30"/>
        </w:rPr>
      </w:pPr>
    </w:p>
    <w:p w:rsidR="00846E4A" w:rsidRDefault="00846E4A" w:rsidP="00846E4A">
      <w:pPr>
        <w:spacing w:line="360" w:lineRule="auto"/>
        <w:jc w:val="right"/>
        <w:rPr>
          <w:sz w:val="30"/>
          <w:szCs w:val="30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Дубна – 2015 год.</w:t>
      </w:r>
    </w:p>
    <w:p w:rsidR="00846E4A" w:rsidRDefault="00846E4A" w:rsidP="00846E4A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386D5F" w:rsidP="00705CF1">
      <w:pPr>
        <w:spacing w:line="360" w:lineRule="auto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моему глубокому убеждению, основополагающей задачей коррекционной школы является обеспечение благополучия наших учеников. Каким образом? Передавая знания, прививая простейшие навыки самообслуживания</w:t>
      </w:r>
      <w:r w:rsidR="005417F3">
        <w:rPr>
          <w:sz w:val="28"/>
          <w:szCs w:val="28"/>
        </w:rPr>
        <w:t>,</w:t>
      </w:r>
      <w:r w:rsidR="005417F3" w:rsidRPr="005417F3">
        <w:rPr>
          <w:sz w:val="28"/>
          <w:szCs w:val="28"/>
        </w:rPr>
        <w:t xml:space="preserve"> </w:t>
      </w:r>
      <w:r w:rsidR="005417F3">
        <w:rPr>
          <w:sz w:val="28"/>
          <w:szCs w:val="28"/>
        </w:rPr>
        <w:t>воспитывая их</w:t>
      </w:r>
      <w:r>
        <w:rPr>
          <w:sz w:val="28"/>
          <w:szCs w:val="28"/>
        </w:rPr>
        <w:t>, пытаясь дать возможность получить профессию, поверить в себя и в окружающих людей. Все это необходимо для нас самих, чтобы наше общество оставалось «человеческим» и по-настоящему гуманным. Возможно</w:t>
      </w:r>
      <w:r w:rsidR="002F3366">
        <w:rPr>
          <w:sz w:val="28"/>
          <w:szCs w:val="28"/>
        </w:rPr>
        <w:t>,</w:t>
      </w:r>
      <w:r>
        <w:rPr>
          <w:sz w:val="28"/>
          <w:szCs w:val="28"/>
        </w:rPr>
        <w:t xml:space="preserve"> некоторые из учеников никогда так и не осознают в полной мере нашего присутствия рядом, но обязанностью</w:t>
      </w:r>
      <w:r w:rsidR="004E752E">
        <w:rPr>
          <w:sz w:val="28"/>
          <w:szCs w:val="28"/>
        </w:rPr>
        <w:t xml:space="preserve"> школы </w:t>
      </w:r>
      <w:r>
        <w:rPr>
          <w:sz w:val="28"/>
          <w:szCs w:val="28"/>
        </w:rPr>
        <w:t xml:space="preserve"> является также </w:t>
      </w:r>
      <w:r w:rsidR="002F3366">
        <w:rPr>
          <w:sz w:val="28"/>
          <w:szCs w:val="28"/>
        </w:rPr>
        <w:t xml:space="preserve">«реабилитация» семей наших учеников. Да, у школы отобрали право воспитывать и объяснять ценности жизни, но именно коррекционная школа в полной мере может и должна взять на себя эту функцию. </w:t>
      </w:r>
      <w:r>
        <w:rPr>
          <w:sz w:val="28"/>
          <w:szCs w:val="28"/>
        </w:rPr>
        <w:t xml:space="preserve">  </w:t>
      </w:r>
      <w:r w:rsidR="002F3366">
        <w:rPr>
          <w:sz w:val="28"/>
          <w:szCs w:val="28"/>
        </w:rPr>
        <w:t>Обеспечивая благополучие и социальную стабильность семей наших воспитанников, мы можем быть уверены в безопасности детей, их благополучии. Речь не идет о с</w:t>
      </w:r>
      <w:r w:rsidR="00AB31A9">
        <w:rPr>
          <w:sz w:val="28"/>
          <w:szCs w:val="28"/>
        </w:rPr>
        <w:t>понсорской помощи (а было бы не</w:t>
      </w:r>
      <w:r w:rsidR="002F3366">
        <w:rPr>
          <w:sz w:val="28"/>
          <w:szCs w:val="28"/>
        </w:rPr>
        <w:t>плохо в некоторых случаях), а элементарной моральной поддержке, обеспечение необходимой информацией, пр</w:t>
      </w:r>
      <w:r w:rsidR="00705CF1">
        <w:rPr>
          <w:sz w:val="28"/>
          <w:szCs w:val="28"/>
        </w:rPr>
        <w:t>ед</w:t>
      </w:r>
      <w:r w:rsidR="002F3366">
        <w:rPr>
          <w:sz w:val="28"/>
          <w:szCs w:val="28"/>
        </w:rPr>
        <w:t>оставление возможности родителям обратиться за помощью в тяжелую минуту. Я считаю, что во всех подразделениях школы должны быть «родительские уголки», оснащенные необходимой для пап и мам информацией</w:t>
      </w:r>
      <w:r w:rsidR="00705CF1">
        <w:rPr>
          <w:sz w:val="28"/>
          <w:szCs w:val="28"/>
        </w:rPr>
        <w:t xml:space="preserve"> и не только сугубо школьной. Для мам - книга с рецептами, для пап - местная газета, анонс будущих спектаклей, расписание служб в церкви. Все эти, казалось бы, мелочи скрасят не слишком веселые будни родителей, направят их в нужное русло. Может быть, организовать какой-то родительский клуб. </w:t>
      </w:r>
      <w:r w:rsidR="002F3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17F3">
        <w:rPr>
          <w:sz w:val="28"/>
          <w:szCs w:val="28"/>
        </w:rPr>
        <w:t xml:space="preserve">      </w:t>
      </w:r>
      <w:r w:rsidR="00846E4A" w:rsidRPr="00386D5F">
        <w:rPr>
          <w:sz w:val="28"/>
          <w:szCs w:val="28"/>
        </w:rPr>
        <w:t xml:space="preserve">Успешность </w:t>
      </w:r>
      <w:r w:rsidR="005417F3">
        <w:rPr>
          <w:sz w:val="28"/>
          <w:szCs w:val="28"/>
        </w:rPr>
        <w:t>детей</w:t>
      </w:r>
      <w:r w:rsidR="00846E4A" w:rsidRPr="00386D5F">
        <w:rPr>
          <w:sz w:val="28"/>
          <w:szCs w:val="28"/>
        </w:rPr>
        <w:t xml:space="preserve"> зависит от устоев, заложенных в семье. В случае социальной запущенности семьи, наличии проблем различного характера</w:t>
      </w:r>
      <w:r w:rsidR="00AB31A9" w:rsidRPr="00AB31A9">
        <w:rPr>
          <w:sz w:val="28"/>
          <w:szCs w:val="28"/>
        </w:rPr>
        <w:t>,</w:t>
      </w:r>
      <w:r w:rsidR="00846E4A" w:rsidRPr="00386D5F">
        <w:rPr>
          <w:sz w:val="28"/>
          <w:szCs w:val="28"/>
        </w:rPr>
        <w:t xml:space="preserve"> возникает необходимость работы с родителями и опекунами ученика,</w:t>
      </w:r>
      <w:r w:rsidR="004E752E">
        <w:rPr>
          <w:sz w:val="28"/>
          <w:szCs w:val="28"/>
        </w:rPr>
        <w:t xml:space="preserve"> для устранения </w:t>
      </w:r>
      <w:r w:rsidR="004E752E">
        <w:rPr>
          <w:sz w:val="28"/>
          <w:szCs w:val="28"/>
        </w:rPr>
        <w:lastRenderedPageBreak/>
        <w:t xml:space="preserve">препятствий </w:t>
      </w:r>
      <w:r w:rsidR="00AB31A9">
        <w:rPr>
          <w:sz w:val="28"/>
          <w:szCs w:val="28"/>
        </w:rPr>
        <w:t>к образованию</w:t>
      </w:r>
      <w:r w:rsidR="00846E4A" w:rsidRPr="00386D5F">
        <w:rPr>
          <w:sz w:val="28"/>
          <w:szCs w:val="28"/>
        </w:rPr>
        <w:t xml:space="preserve"> ребенка.</w:t>
      </w:r>
      <w:r w:rsidR="005417F3">
        <w:rPr>
          <w:sz w:val="28"/>
          <w:szCs w:val="28"/>
        </w:rPr>
        <w:t xml:space="preserve"> Поэтому остро стоит вопрос профилактической работы с семьями учеников.</w:t>
      </w:r>
    </w:p>
    <w:p w:rsidR="005417F3" w:rsidRPr="00386D5F" w:rsidRDefault="005417F3" w:rsidP="00705CF1">
      <w:pPr>
        <w:spacing w:line="360" w:lineRule="auto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Одним из способов такой работы – это активное привлечение детей и их семей к внеклассной работе: спортивным и культурным мероприятиям.</w:t>
      </w:r>
    </w:p>
    <w:p w:rsidR="00846E4A" w:rsidRDefault="00846E4A" w:rsidP="00386D5F">
      <w:pPr>
        <w:spacing w:line="360" w:lineRule="auto"/>
        <w:ind w:left="153"/>
        <w:jc w:val="both"/>
        <w:rPr>
          <w:sz w:val="28"/>
          <w:szCs w:val="28"/>
        </w:rPr>
      </w:pPr>
      <w:r w:rsidRPr="00386D5F">
        <w:rPr>
          <w:sz w:val="28"/>
          <w:szCs w:val="28"/>
        </w:rPr>
        <w:t xml:space="preserve">В работе оздоровительно-развивающего кружка школы «Возможность» непосредственной задачей выдвигается привлечение всей семьи к занятиям физкультурой: посещению </w:t>
      </w:r>
      <w:r w:rsidR="00AB31A9">
        <w:rPr>
          <w:sz w:val="28"/>
          <w:szCs w:val="28"/>
        </w:rPr>
        <w:t xml:space="preserve">родителями </w:t>
      </w:r>
      <w:r w:rsidRPr="00386D5F">
        <w:rPr>
          <w:sz w:val="28"/>
          <w:szCs w:val="28"/>
        </w:rPr>
        <w:t xml:space="preserve">вместе с детьми соревнований, дополнительным занятиям по подготовке к соревнованиям родителей с детьми дома (например: игра в </w:t>
      </w:r>
      <w:proofErr w:type="spellStart"/>
      <w:r w:rsidRPr="00386D5F">
        <w:rPr>
          <w:sz w:val="28"/>
          <w:szCs w:val="28"/>
        </w:rPr>
        <w:t>дартс</w:t>
      </w:r>
      <w:proofErr w:type="spellEnd"/>
      <w:r w:rsidRPr="00386D5F">
        <w:rPr>
          <w:sz w:val="28"/>
          <w:szCs w:val="28"/>
        </w:rPr>
        <w:t xml:space="preserve">). Также по нашей инициативе на базе клуба спортсменов-инвалидов организовано занятие по настольному теннису, где родители могут поиграть вместе с детьми, семьей провести досуг. Организовано занятие по плаванию для младших школьников, где обязательным условием </w:t>
      </w:r>
      <w:r w:rsidR="00AB31A9">
        <w:rPr>
          <w:sz w:val="28"/>
          <w:szCs w:val="28"/>
        </w:rPr>
        <w:t>является сопровождение родителями</w:t>
      </w:r>
      <w:r w:rsidRPr="00386D5F">
        <w:rPr>
          <w:sz w:val="28"/>
          <w:szCs w:val="28"/>
        </w:rPr>
        <w:t>. Родители также имеют возможность поплавать. Таким образом, участие семьи в физкультурно-оздоровительной жизни вместе с ребенком является мощным стимулом к занятиям у детей и повышает вероятность того, что и после окончани</w:t>
      </w:r>
      <w:r w:rsidR="00AB31A9">
        <w:rPr>
          <w:sz w:val="28"/>
          <w:szCs w:val="28"/>
        </w:rPr>
        <w:t>я</w:t>
      </w:r>
      <w:r w:rsidRPr="00386D5F">
        <w:rPr>
          <w:sz w:val="28"/>
          <w:szCs w:val="28"/>
        </w:rPr>
        <w:t xml:space="preserve"> школы наши выпускники продолжат занятия физической культурой. </w:t>
      </w:r>
      <w:r w:rsidR="005417F3">
        <w:rPr>
          <w:sz w:val="28"/>
          <w:szCs w:val="28"/>
        </w:rPr>
        <w:t>Фестиваль по легкой атлетике, который был первый раз проведен в апреле 2015 года, собрал не только почти всех наших учеников, но и многих родителей. Мамы, папы и бабушки с удовольствием пробовали свои силы в различных дисциплинах. Необходимо проводить больше семейных мероприятий. В этом году планируется провести спортивную игру «Я и моя семья»</w:t>
      </w:r>
      <w:r w:rsidR="00F456A2">
        <w:rPr>
          <w:sz w:val="28"/>
          <w:szCs w:val="28"/>
        </w:rPr>
        <w:t>. П</w:t>
      </w:r>
      <w:r w:rsidR="005417F3">
        <w:rPr>
          <w:sz w:val="28"/>
          <w:szCs w:val="28"/>
        </w:rPr>
        <w:t>оскольку на данный момент мало полных семей и семей, где все члены семьи одинаково активны</w:t>
      </w:r>
      <w:r w:rsidR="00F456A2">
        <w:rPr>
          <w:sz w:val="28"/>
          <w:szCs w:val="28"/>
        </w:rPr>
        <w:t xml:space="preserve">, команды будут состоять из двух семей по два человека (ребенок и один из членов семьи). В наших внеурочных культурных мероприятиях также необходимо задействовать родителей, чтобы наши школьные праздники были и их праздниками. Например, в мероприятии «8 марта» </w:t>
      </w:r>
      <w:r w:rsidR="00F00B28">
        <w:rPr>
          <w:sz w:val="28"/>
          <w:szCs w:val="28"/>
        </w:rPr>
        <w:t xml:space="preserve">все мамы и папы смогли поучаствовать в конкурсах, потанцевать и получить свою «бабочку» с пожеланием и позитивным предсказанием. </w:t>
      </w:r>
      <w:r w:rsidR="005417F3">
        <w:rPr>
          <w:sz w:val="28"/>
          <w:szCs w:val="28"/>
        </w:rPr>
        <w:t xml:space="preserve"> </w:t>
      </w:r>
    </w:p>
    <w:p w:rsidR="00F00B28" w:rsidRPr="00386D5F" w:rsidRDefault="00F00B28" w:rsidP="00386D5F">
      <w:pPr>
        <w:spacing w:line="360" w:lineRule="auto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Родители должны иметь возможность видеть успехи своих детей – пусть небольшие, но успехи! Дети должны иметь шанс участвовать в городских мероприятиях, быть полезными своему городу, окружающим людям. </w:t>
      </w:r>
      <w:r w:rsidR="00236FDD">
        <w:rPr>
          <w:sz w:val="28"/>
          <w:szCs w:val="28"/>
        </w:rPr>
        <w:t xml:space="preserve">Например, сделать спектакль и показать его в ближайшем детском саду, посадить клумбу возле своей школы. Хотя бы один раз, поучаствовав в соревнованиях наравне с детьми из других школ,  ребенок перестает чувствовать себя ущербным, не таким, как все. Дети начинают понимать, что многое зависит от них в этой жизни – и в первую </w:t>
      </w:r>
      <w:r w:rsidR="00A3377D">
        <w:rPr>
          <w:sz w:val="28"/>
          <w:szCs w:val="28"/>
        </w:rPr>
        <w:t>очередь,</w:t>
      </w:r>
      <w:r w:rsidR="00236FDD">
        <w:rPr>
          <w:sz w:val="28"/>
          <w:szCs w:val="28"/>
        </w:rPr>
        <w:t xml:space="preserve"> – какая будет их собственная жизнь.</w:t>
      </w:r>
    </w:p>
    <w:p w:rsidR="00846E4A" w:rsidRPr="000B73E2" w:rsidRDefault="00846E4A" w:rsidP="00846E4A">
      <w:pPr>
        <w:tabs>
          <w:tab w:val="left" w:pos="3872"/>
        </w:tabs>
        <w:jc w:val="center"/>
        <w:rPr>
          <w:sz w:val="28"/>
          <w:szCs w:val="28"/>
        </w:rPr>
      </w:pPr>
    </w:p>
    <w:sectPr w:rsidR="00846E4A" w:rsidRPr="000B73E2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0FCA"/>
    <w:multiLevelType w:val="hybridMultilevel"/>
    <w:tmpl w:val="E7BCB8B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E2"/>
    <w:rsid w:val="000B73E2"/>
    <w:rsid w:val="001940E0"/>
    <w:rsid w:val="00236FDD"/>
    <w:rsid w:val="0024440D"/>
    <w:rsid w:val="00247D00"/>
    <w:rsid w:val="002F3366"/>
    <w:rsid w:val="00386D5F"/>
    <w:rsid w:val="004E752E"/>
    <w:rsid w:val="005417F3"/>
    <w:rsid w:val="00705CF1"/>
    <w:rsid w:val="00846E4A"/>
    <w:rsid w:val="00A3377D"/>
    <w:rsid w:val="00AB31A9"/>
    <w:rsid w:val="00B34D58"/>
    <w:rsid w:val="00D36E71"/>
    <w:rsid w:val="00E76D52"/>
    <w:rsid w:val="00F00B28"/>
    <w:rsid w:val="00F4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6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6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2015-11-04T18:46:00Z</dcterms:created>
  <dcterms:modified xsi:type="dcterms:W3CDTF">2016-01-25T12:59:00Z</dcterms:modified>
</cp:coreProperties>
</file>