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B1" w:rsidRPr="00ED6407" w:rsidRDefault="00FC65A1" w:rsidP="008D0AB1">
      <w:pPr>
        <w:suppressAutoHyphens/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6.5pt;width:71.25pt;height:35.25pt;z-index:251658240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569850129" r:id="rId7"/>
        </w:pict>
      </w:r>
      <w:r w:rsidR="008D0AB1" w:rsidRPr="00ED640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8D0AB1" w:rsidRPr="00ED64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города Дубны Московской области</w:t>
      </w:r>
    </w:p>
    <w:p w:rsidR="008D0AB1" w:rsidRPr="00ED6407" w:rsidRDefault="008D0AB1" w:rsidP="008D0AB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64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:rsidR="008D0AB1" w:rsidRPr="00ED6407" w:rsidRDefault="008D0AB1" w:rsidP="008D0AB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:rsidR="008D0AB1" w:rsidRPr="00ED6407" w:rsidRDefault="008D0AB1" w:rsidP="008D0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6407">
        <w:rPr>
          <w:rFonts w:ascii="Times New Roman" w:eastAsia="Times New Roman" w:hAnsi="Times New Roman" w:cs="Times New Roman"/>
          <w:lang w:eastAsia="ar-SA"/>
        </w:rPr>
        <w:t xml:space="preserve">«Общеобразовательная школа «Возможность»  для детей </w:t>
      </w:r>
    </w:p>
    <w:p w:rsidR="008D0AB1" w:rsidRPr="00ED6407" w:rsidRDefault="008D0AB1" w:rsidP="008D0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lang w:eastAsia="ar-SA"/>
        </w:rPr>
        <w:t xml:space="preserve">с ограниченными возможностями здоровья </w:t>
      </w:r>
    </w:p>
    <w:p w:rsidR="008D0AB1" w:rsidRPr="00ED6407" w:rsidRDefault="008D0AB1" w:rsidP="008D0AB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lang w:eastAsia="ar-SA"/>
        </w:rPr>
        <w:t>города  Дубны Московской области»</w:t>
      </w:r>
    </w:p>
    <w:p w:rsidR="008D0AB1" w:rsidRPr="00ED6407" w:rsidRDefault="008D0AB1" w:rsidP="008D0AB1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ED64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D6407">
        <w:rPr>
          <w:rFonts w:ascii="Monotype Corsiva" w:eastAsia="Times New Roman" w:hAnsi="Monotype Corsiva" w:cs="Times New Roman"/>
          <w:sz w:val="24"/>
          <w:szCs w:val="24"/>
          <w:lang w:eastAsia="ar-SA"/>
        </w:rPr>
        <w:t xml:space="preserve">(школа «Возможность») </w:t>
      </w:r>
    </w:p>
    <w:p w:rsidR="008D0AB1" w:rsidRPr="00ED6407" w:rsidRDefault="008D0AB1" w:rsidP="008D0AB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ул. Попова, д. 9, г. Дубна, Московская область, 141980, тел: (496)216-60-60*5120; (496)216-60-60*5121, </w:t>
      </w:r>
    </w:p>
    <w:p w:rsidR="008D0AB1" w:rsidRPr="00ED6407" w:rsidRDefault="008D0AB1" w:rsidP="008D0AB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ar-SA"/>
        </w:rPr>
      </w:pPr>
      <w:r w:rsidRPr="00ED6407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ED6407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8" w:history="1"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vozm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@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uni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-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dubna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  <w:r w:rsidRPr="00ED6407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ar-SA"/>
        </w:rPr>
        <w:t xml:space="preserve"> </w:t>
      </w: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>ОКПО:  13376416, ОГРН:  2085010007223, ИНН:  5010029086, КПП:  501001001</w:t>
      </w:r>
    </w:p>
    <w:p w:rsidR="008D0AB1" w:rsidRPr="00ED6407" w:rsidRDefault="008D0AB1" w:rsidP="008D0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09FA" wp14:editId="4032A8EB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6510" t="10795" r="1206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8D0AB1" w:rsidRPr="00ED6407" w:rsidRDefault="008D0AB1" w:rsidP="008D0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D0AB1" w:rsidRPr="00ED6407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8D0AB1" w:rsidRPr="00ED6407" w:rsidSect="00447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AB1" w:rsidRPr="00ED6407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>Утверждаю</w:t>
      </w: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 xml:space="preserve">  Зам по УВР_________ Рыбакова Г.П.</w:t>
      </w: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 xml:space="preserve">        Приказ № _______от _________201</w:t>
      </w:r>
      <w:r w:rsidR="00EB57EB">
        <w:rPr>
          <w:rFonts w:ascii="Times New Roman" w:eastAsia="Calibri" w:hAnsi="Times New Roman" w:cs="Times New Roman"/>
          <w:lang w:eastAsia="ar-SA"/>
        </w:rPr>
        <w:t>7</w:t>
      </w: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 xml:space="preserve">     </w:t>
      </w: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 xml:space="preserve"> </w:t>
      </w: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 xml:space="preserve">  Утверждаю</w:t>
      </w: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>Директор школы_________ Смирнова В.А.</w:t>
      </w:r>
    </w:p>
    <w:p w:rsidR="008D0AB1" w:rsidRPr="00966DB6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  <w:r w:rsidRPr="00966DB6">
        <w:rPr>
          <w:rFonts w:ascii="Times New Roman" w:eastAsia="Calibri" w:hAnsi="Times New Roman" w:cs="Times New Roman"/>
          <w:lang w:eastAsia="ar-SA"/>
        </w:rPr>
        <w:t xml:space="preserve">        </w:t>
      </w:r>
      <w:r w:rsidR="00EB57EB">
        <w:rPr>
          <w:rFonts w:ascii="Times New Roman" w:eastAsia="Calibri" w:hAnsi="Times New Roman" w:cs="Times New Roman"/>
          <w:lang w:eastAsia="ar-SA"/>
        </w:rPr>
        <w:t>Приказ № _______от _________2017</w:t>
      </w:r>
      <w:r w:rsidRPr="00966DB6">
        <w:rPr>
          <w:rFonts w:ascii="Times New Roman" w:eastAsia="Calibri" w:hAnsi="Times New Roman" w:cs="Times New Roman"/>
          <w:lang w:eastAsia="ar-SA"/>
        </w:rPr>
        <w:t>г</w:t>
      </w: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tabs>
          <w:tab w:val="left" w:pos="6795"/>
        </w:tabs>
        <w:suppressAutoHyphens/>
        <w:spacing w:line="240" w:lineRule="exact"/>
        <w:rPr>
          <w:rFonts w:ascii="Times New Roman" w:eastAsia="Calibri" w:hAnsi="Times New Roman" w:cs="Times New Roman"/>
          <w:lang w:eastAsia="ar-SA"/>
        </w:rPr>
      </w:pPr>
    </w:p>
    <w:p w:rsidR="008D0AB1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0AB1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0AB1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0AB1" w:rsidRPr="00ED6407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0AB1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8D0AB1" w:rsidSect="00CD43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 «</w:t>
      </w:r>
      <w:r w:rsidR="008E2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Грамотей</w:t>
      </w:r>
      <w:r w:rsidRPr="00ED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Pr="00ED6407" w:rsidRDefault="00EB57EB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часов- 34 (1 час в неделю)</w:t>
      </w: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кружка: Дубинина Е. В.</w:t>
      </w: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Pr="00ED6407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Pr="00ED6407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B1" w:rsidRDefault="008D0AB1" w:rsidP="008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B1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B1" w:rsidRDefault="008D0AB1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B1" w:rsidRPr="00686257" w:rsidRDefault="00EB57EB" w:rsidP="008D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0AB1" w:rsidRPr="00686257" w:rsidSect="00ED64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 w:rsidR="008D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22F09" w:rsidRDefault="008D0AB1" w:rsidP="00EB57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Список</w:t>
      </w:r>
      <w:r w:rsidR="00EB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учащихся:</w:t>
      </w:r>
    </w:p>
    <w:p w:rsidR="00EB57EB" w:rsidRDefault="00EB57EB" w:rsidP="00EB57EB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</w:t>
      </w:r>
    </w:p>
    <w:p w:rsidR="00EB57EB" w:rsidRDefault="00EB57EB" w:rsidP="00EB57EB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 Т.</w:t>
      </w:r>
    </w:p>
    <w:p w:rsidR="00EB57EB" w:rsidRDefault="00EB57EB" w:rsidP="00EB57EB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Кутняков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</w:t>
      </w:r>
    </w:p>
    <w:p w:rsidR="00EB57EB" w:rsidRDefault="00EB57EB" w:rsidP="00EB57EB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Ращенко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</w:t>
      </w:r>
    </w:p>
    <w:p w:rsidR="00EB57EB" w:rsidRDefault="00EB57EB" w:rsidP="00EB57EB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Самышкин Б.</w:t>
      </w:r>
    </w:p>
    <w:p w:rsidR="00EB57EB" w:rsidRPr="00EB57EB" w:rsidRDefault="00EB57EB" w:rsidP="00EB57EB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 И.</w:t>
      </w:r>
    </w:p>
    <w:p w:rsidR="00EB57EB" w:rsidRPr="00222F09" w:rsidRDefault="00EB57EB" w:rsidP="00EB57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Пояснительная записка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Успешно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овладение знаниями в средних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“</w:t>
      </w:r>
      <w:proofErr w:type="gramStart"/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Грамотей</w:t>
      </w:r>
      <w:proofErr w:type="gramEnd"/>
      <w:r w:rsidR="00F677BD"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”, являющийся закономерным продолжением урока, его дополнением.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Включение элементов занимательности является обя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зательным для занятий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школьниками. Вместе с тем широкое привлечение игровых элементов не должно снижать обучающей, развивающей, воспитывающей роли занятий 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</w:t>
      </w:r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Грамотей</w:t>
      </w:r>
      <w:r w:rsidR="00F677BD"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”.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</w:t>
      </w:r>
      <w:proofErr w:type="gramStart"/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Грамотей</w:t>
      </w:r>
      <w:proofErr w:type="gramEnd"/>
      <w:r w:rsidR="00F677BD"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” должно пробуждать у учащихся стремление расширять свои знания по русскому языку, совершенствовать свою речь.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“</w:t>
      </w:r>
      <w:proofErr w:type="gramStart"/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Грамотей</w:t>
      </w:r>
      <w:proofErr w:type="gramEnd"/>
      <w:r w:rsidR="00F677BD"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Работу по воспитанию этики общения целесообразно </w:t>
      </w:r>
      <w:r w:rsidR="00EB57E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со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</w:t>
      </w:r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, курс “</w:t>
      </w:r>
      <w:proofErr w:type="gramStart"/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Грамотей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” позволяет работать не только над фонемами, частями речи, но и развитием правильной речи.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и методы об</w:t>
      </w:r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учения “</w:t>
      </w:r>
      <w:proofErr w:type="gramStart"/>
      <w:r w:rsidR="00F677B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Грамотей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Цель и задачи курса.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курса: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курса: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Обучающие:</w:t>
      </w:r>
    </w:p>
    <w:p w:rsidR="00222F09" w:rsidRPr="00222F09" w:rsidRDefault="00222F09" w:rsidP="00222F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развитие интереса к русскому языку как к учебному предмету;</w:t>
      </w:r>
    </w:p>
    <w:p w:rsidR="00222F09" w:rsidRPr="00222F09" w:rsidRDefault="00222F09" w:rsidP="00222F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знаний, умений, навыков по грамматике русского языка;</w:t>
      </w:r>
    </w:p>
    <w:p w:rsidR="00222F09" w:rsidRPr="00222F09" w:rsidRDefault="00222F09" w:rsidP="00222F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222F09" w:rsidRPr="00222F09" w:rsidRDefault="00222F09" w:rsidP="00222F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мотивации к изучению русского языка;</w:t>
      </w:r>
    </w:p>
    <w:p w:rsidR="00222F09" w:rsidRPr="00222F09" w:rsidRDefault="00222F09" w:rsidP="00222F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творчества и обогащение словарного запаса;</w:t>
      </w:r>
    </w:p>
    <w:p w:rsidR="00222F09" w:rsidRPr="00222F09" w:rsidRDefault="00222F09" w:rsidP="00222F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общего языкового развития учащихся;</w:t>
      </w:r>
    </w:p>
    <w:p w:rsidR="00222F09" w:rsidRPr="00222F09" w:rsidRDefault="00222F09" w:rsidP="00222F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углубление и расширение знаний и представлений о литературном языке.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Воспитывающие: </w:t>
      </w:r>
    </w:p>
    <w:p w:rsidR="00222F09" w:rsidRPr="00222F09" w:rsidRDefault="00222F09" w:rsidP="00222F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культуры обращения с книгой;</w:t>
      </w:r>
    </w:p>
    <w:p w:rsidR="00222F09" w:rsidRPr="00222F09" w:rsidRDefault="00222F09" w:rsidP="00222F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у учащихся разносторонних интересов, культуры мышления.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Развивающие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222F09" w:rsidRPr="00222F09" w:rsidRDefault="00222F09" w:rsidP="00222F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смекалку и сообразительность;</w:t>
      </w:r>
    </w:p>
    <w:p w:rsidR="00222F09" w:rsidRPr="00222F09" w:rsidRDefault="00222F09" w:rsidP="00222F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приобщение школьников к самостоятельной исследовательской работе;</w:t>
      </w:r>
    </w:p>
    <w:p w:rsidR="00222F09" w:rsidRPr="00222F09" w:rsidRDefault="00222F09" w:rsidP="00222F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пользоваться разнообразными словарями;</w:t>
      </w:r>
    </w:p>
    <w:p w:rsidR="00222F09" w:rsidRPr="00222F09" w:rsidRDefault="00222F09" w:rsidP="00222F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организации личной и коллективной деятельности в работе с книгой.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</w:t>
      </w:r>
      <w:hyperlink r:id="rId9" w:history="1">
        <w:r w:rsidRPr="00222F0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Особенности про</w:t>
        </w:r>
        <w:r w:rsidR="00F677B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граммы «</w:t>
        </w:r>
        <w:proofErr w:type="gramStart"/>
        <w:r w:rsidR="00F677B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Грамотей</w:t>
        </w:r>
        <w:proofErr w:type="gramEnd"/>
        <w:r w:rsidRPr="00222F0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»</w:t>
        </w:r>
      </w:hyperlink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деятельности 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школьников на занятиях основывается на следующих </w:t>
      </w: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принципах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22F09" w:rsidRPr="00222F09" w:rsidRDefault="00222F09" w:rsidP="00222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занимательность;</w:t>
      </w:r>
    </w:p>
    <w:p w:rsidR="00222F09" w:rsidRPr="00222F09" w:rsidRDefault="00222F09" w:rsidP="00222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научность;</w:t>
      </w:r>
    </w:p>
    <w:p w:rsidR="00222F09" w:rsidRPr="00222F09" w:rsidRDefault="00222F09" w:rsidP="00222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сознательность и активность;</w:t>
      </w:r>
    </w:p>
    <w:p w:rsidR="00222F09" w:rsidRPr="00222F09" w:rsidRDefault="00222F09" w:rsidP="00222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наглядность;</w:t>
      </w:r>
    </w:p>
    <w:p w:rsidR="00222F09" w:rsidRPr="00222F09" w:rsidRDefault="00222F09" w:rsidP="00222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доступность;</w:t>
      </w:r>
    </w:p>
    <w:p w:rsidR="00222F09" w:rsidRPr="00222F09" w:rsidRDefault="00222F09" w:rsidP="00222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связь теории с практикой;</w:t>
      </w:r>
    </w:p>
    <w:p w:rsidR="00222F09" w:rsidRPr="00222F09" w:rsidRDefault="00222F09" w:rsidP="00222F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подход к учащимся.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</w:t>
      </w:r>
      <w:r w:rsidR="00FC6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тий, на внеклассных учащиеся меньше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пишут и много говорят.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Формы проведения занятий</w:t>
      </w:r>
    </w:p>
    <w:p w:rsidR="00222F09" w:rsidRPr="00222F09" w:rsidRDefault="00222F09" w:rsidP="00222F0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22F09" w:rsidRPr="00222F09" w:rsidRDefault="00222F09" w:rsidP="00222F0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 просмотр текстов;</w:t>
      </w:r>
    </w:p>
    <w:p w:rsidR="00222F09" w:rsidRPr="00222F09" w:rsidRDefault="00222F09" w:rsidP="00222F0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каждом занятии прослеживаются три части:</w:t>
      </w:r>
    </w:p>
    <w:p w:rsidR="00222F09" w:rsidRPr="00222F09" w:rsidRDefault="00222F09" w:rsidP="00222F0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игровая;</w:t>
      </w:r>
    </w:p>
    <w:p w:rsidR="00222F09" w:rsidRPr="00222F09" w:rsidRDefault="00222F09" w:rsidP="00222F0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теоретическая;</w:t>
      </w:r>
    </w:p>
    <w:p w:rsidR="00222F09" w:rsidRPr="00222F09" w:rsidRDefault="00222F09" w:rsidP="00222F0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Основные методы и технологии</w:t>
      </w:r>
    </w:p>
    <w:p w:rsidR="00222F09" w:rsidRPr="00222F09" w:rsidRDefault="00222F09" w:rsidP="00222F0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технология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разноуровневого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обучения;</w:t>
      </w:r>
    </w:p>
    <w:p w:rsidR="00222F09" w:rsidRPr="00222F09" w:rsidRDefault="00222F09" w:rsidP="00222F0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развивающее обучение;</w:t>
      </w:r>
    </w:p>
    <w:p w:rsidR="00222F09" w:rsidRPr="00222F09" w:rsidRDefault="00222F09" w:rsidP="00222F0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 обучения в сотрудничестве;</w:t>
      </w:r>
    </w:p>
    <w:p w:rsidR="00222F09" w:rsidRPr="00222F09" w:rsidRDefault="00222F09" w:rsidP="00222F0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коммуникативная технология.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шк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ольника.</w:t>
      </w:r>
    </w:p>
    <w:p w:rsidR="00222F09" w:rsidRPr="00222F09" w:rsidRDefault="00FC65A1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</w:t>
      </w:r>
      <w:r w:rsidR="00222F09"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Содержание программы. Тематическое планирование.</w:t>
      </w:r>
    </w:p>
    <w:p w:rsidR="008D0AB1" w:rsidRDefault="008D0AB1" w:rsidP="008D0A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 часа</w:t>
      </w: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1169"/>
        <w:gridCol w:w="2233"/>
      </w:tblGrid>
      <w:tr w:rsidR="008D0AB1" w:rsidTr="00E1281A">
        <w:tc>
          <w:tcPr>
            <w:tcW w:w="567" w:type="dxa"/>
          </w:tcPr>
          <w:p w:rsidR="008D0AB1" w:rsidRDefault="008D0AB1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</w:tcPr>
          <w:p w:rsidR="008D0AB1" w:rsidRDefault="008D0AB1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8D0AB1" w:rsidRDefault="008D0AB1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69" w:type="dxa"/>
          </w:tcPr>
          <w:p w:rsidR="008D0AB1" w:rsidRDefault="008D0AB1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233" w:type="dxa"/>
          </w:tcPr>
          <w:p w:rsidR="008D0AB1" w:rsidRDefault="008D0AB1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0E42B2" w:rsidRPr="00EB57EB" w:rsidRDefault="000E42B2" w:rsidP="008D0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992" w:type="dxa"/>
          </w:tcPr>
          <w:p w:rsidR="000E42B2" w:rsidRPr="0067295A" w:rsidRDefault="000E42B2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992" w:type="dxa"/>
          </w:tcPr>
          <w:p w:rsidR="000E42B2" w:rsidRPr="0067295A" w:rsidRDefault="000E42B2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возникла наша письменность? </w:t>
            </w:r>
          </w:p>
        </w:tc>
        <w:tc>
          <w:tcPr>
            <w:tcW w:w="992" w:type="dxa"/>
          </w:tcPr>
          <w:p w:rsidR="000E42B2" w:rsidRPr="0067295A" w:rsidRDefault="000E42B2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992" w:type="dxa"/>
          </w:tcPr>
          <w:p w:rsidR="000E42B2" w:rsidRPr="0067295A" w:rsidRDefault="000E42B2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0E42B2" w:rsidRPr="0067295A" w:rsidRDefault="000E42B2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ли фонем есть буквы? </w:t>
            </w:r>
          </w:p>
        </w:tc>
        <w:tc>
          <w:tcPr>
            <w:tcW w:w="992" w:type="dxa"/>
          </w:tcPr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9-</w:t>
            </w: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места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согласные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сцене гласные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«Фонемы повелевают буквами». </w:t>
            </w: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старые знакомые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6096" w:type="dxa"/>
          </w:tcPr>
          <w:p w:rsidR="000E42B2" w:rsidRPr="00222F09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средство – «самоинструкция»</w:t>
            </w:r>
          </w:p>
          <w:p w:rsidR="000E42B2" w:rsidRPr="00EB57EB" w:rsidRDefault="000E42B2" w:rsidP="00360D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6096" w:type="dxa"/>
          </w:tcPr>
          <w:p w:rsidR="00FC65A1" w:rsidRPr="00FC65A1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</w:t>
            </w:r>
            <w:r w:rsidR="00FC6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 средство – «самоинструкция».</w:t>
            </w:r>
          </w:p>
        </w:tc>
        <w:tc>
          <w:tcPr>
            <w:tcW w:w="992" w:type="dxa"/>
          </w:tcPr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Память и грамотность.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работа морфем</w:t>
            </w:r>
          </w:p>
        </w:tc>
        <w:tc>
          <w:tcPr>
            <w:tcW w:w="992" w:type="dxa"/>
          </w:tcPr>
          <w:p w:rsidR="000E42B2" w:rsidRPr="0067295A" w:rsidRDefault="00B97A7B" w:rsidP="00F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42B2" w:rsidRPr="006729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992" w:type="dxa"/>
          </w:tcPr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24-26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</w:t>
            </w:r>
            <w:proofErr w:type="gramStart"/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приставках сразу</w:t>
            </w:r>
          </w:p>
        </w:tc>
        <w:tc>
          <w:tcPr>
            <w:tcW w:w="992" w:type="dxa"/>
          </w:tcPr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B97A7B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«родственники»</w:t>
            </w:r>
          </w:p>
        </w:tc>
        <w:tc>
          <w:tcPr>
            <w:tcW w:w="992" w:type="dxa"/>
          </w:tcPr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69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2B2" w:rsidRPr="00525F6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28-30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992" w:type="dxa"/>
          </w:tcPr>
          <w:p w:rsidR="000E42B2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B97A7B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67295A" w:rsidRPr="0067295A" w:rsidRDefault="0067295A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69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2B2" w:rsidRPr="00525F6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992" w:type="dxa"/>
          </w:tcPr>
          <w:p w:rsidR="00B97A7B" w:rsidRPr="0067295A" w:rsidRDefault="00B97A7B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67295A" w:rsidRPr="0067295A" w:rsidRDefault="0067295A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69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2B2" w:rsidRPr="00525F6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«Пересаженные» корни</w:t>
            </w:r>
          </w:p>
        </w:tc>
        <w:tc>
          <w:tcPr>
            <w:tcW w:w="992" w:type="dxa"/>
          </w:tcPr>
          <w:p w:rsidR="000E42B2" w:rsidRPr="0067295A" w:rsidRDefault="0067295A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69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2B2" w:rsidRPr="00525F62" w:rsidTr="00E1281A">
        <w:tc>
          <w:tcPr>
            <w:tcW w:w="567" w:type="dxa"/>
          </w:tcPr>
          <w:p w:rsidR="000E42B2" w:rsidRPr="00EB57EB" w:rsidRDefault="000E42B2" w:rsidP="00E128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96" w:type="dxa"/>
          </w:tcPr>
          <w:p w:rsidR="000E42B2" w:rsidRPr="00EB57EB" w:rsidRDefault="000E42B2" w:rsidP="0036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</w:t>
            </w:r>
            <w:proofErr w:type="gramStart"/>
            <w:r w:rsidRPr="00EB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EB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0E42B2" w:rsidRPr="0067295A" w:rsidRDefault="0067295A" w:rsidP="0018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5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69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E42B2" w:rsidRPr="00525F62" w:rsidRDefault="000E42B2" w:rsidP="00E1281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F09" w:rsidRDefault="00222F09" w:rsidP="008D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занятий.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обходились без письма?(1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напоминалок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2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Древние письмена.(1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Рисуночное письмо. Игра «Угадай символ». Сказка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Р.Киплинга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«Как было написано первое письмо». Иероглифы - «священные знаки.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Тема 3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возникла наша письменность? (1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Застывшие звуки. Финикийский алфавит. Греческий алфавит. Кириллица или глаголица? Творческое задание «Придумай свой алфавит».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4 -5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Меня зовут Фонема.(2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Звуки-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смыслоразличители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Игра «Наперегонки». Стихотворение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Б.Заходера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Н.Матвеева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«Путаница».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6 - 8.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всех ли фонем есть буквы?(2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Б.Заходер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Моя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Вообразилия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9 - 10.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proofErr w:type="spellStart"/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Ошибкоопасные</w:t>
      </w:r>
      <w:proofErr w:type="spellEnd"/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 места. (2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«Зеркальные и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незеркальные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11.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Тайны фонемы.(1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Чередование фонем. Ключ к тайнам фонемы. Заучивание песенки -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запоминалки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12 – 13.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Опасные согласные. (2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14.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сцене гласные.(1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Добрый «волшебник» - ударение. Игра «Поставь ударение». Гласные без хлопот!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15.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«Фонемы повелевают буквами».(1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Тема 16.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Ваши старые знакомые. Практическое занятие.(1ч.)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со словами с сочетаниями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жи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-щи, чу-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щу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-ща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чк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чн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щн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нщ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Тренировочные упражнения.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17 – 18.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Правила о непроизносимых согласных.(2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Песенки -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напоминайки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С.Маршака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19 – 20.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Волшебное средство – «самоинструкция».(2 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21.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Память и грамотность.(1ч.)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напоминалки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». План пересказа.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22.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Строительная работа морфем.(1ч.)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«Строительные блоки» для морфем. Приставкины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смыслиночки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». Игра «Образуй слова».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Смыслиночки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» суффиксов.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Смыслиночки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окончания.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23.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Где же хранятся слова?(1ч.)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Копилки слов. Как найти слово в словаре? Лингвистика – наука о языке. Работа со словарями.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24 – 26.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Поговорим обо всех приставках сразу.(2ч.)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с-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. Самые трудные (пре- и при-). Песенка – «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напоминайка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Игры и упражнения с приставками.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27.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Слова – «родственники».(1ч.)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28 – 30</w:t>
      </w:r>
      <w:r w:rsidRPr="00222F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Кто командует корнями?(2ч.)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31 – 32.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«Не лезьте за словом в карман!»(2ч.)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33.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«Пересаженные» корни.(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1ч.)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Старые знакомцы. Откуда пришли знакомые слова. Работа 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словарём. Тренировочные упражнения.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34. </w:t>
      </w:r>
      <w:r w:rsidRPr="00222F0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Итоговое занятие. Олимпиада.(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1ч.)</w:t>
      </w:r>
    </w:p>
    <w:p w:rsidR="00222F09" w:rsidRPr="00222F09" w:rsidRDefault="00222F09" w:rsidP="00222F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требования к знаниям и умениям</w:t>
      </w:r>
    </w:p>
    <w:p w:rsidR="00222F09" w:rsidRPr="00222F09" w:rsidRDefault="00222F09" w:rsidP="00222F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учащихся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Обучающиеся должны знать: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правописания слов с изученными орфограммами.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Признаки согласных и гласных звуков. Состав слова. Признаки родственных слов. Виды пересказа. 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Обучающиеся должны уметь: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Разбирать слова по составу.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корне слова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Писать НЕ с глаголами.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Работать со словарем. Группировать и подбирать слова на определенные правила.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Различать разделительные твердый (ъ) и мягкий (ь) знаки, писать с ними слова.</w:t>
      </w: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Составлять рассказы по картинке. Пересказать текст.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Средства, необходимые для реализации программы:</w:t>
      </w:r>
    </w:p>
    <w:p w:rsidR="00222F09" w:rsidRPr="00222F09" w:rsidRDefault="00222F09" w:rsidP="00222F09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лингвистических словарей;</w:t>
      </w:r>
    </w:p>
    <w:p w:rsidR="00222F09" w:rsidRPr="00222F09" w:rsidRDefault="00222F09" w:rsidP="00222F09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карточек с играми и заданиями;</w:t>
      </w:r>
    </w:p>
    <w:p w:rsidR="00222F09" w:rsidRPr="00222F09" w:rsidRDefault="00222F09" w:rsidP="00222F09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текстов для работы на занятиях.</w:t>
      </w:r>
    </w:p>
    <w:p w:rsidR="00222F09" w:rsidRPr="00222F09" w:rsidRDefault="00222F09" w:rsidP="00222F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ЛИТЕРАТУРЫ: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Волина В. В. Веселая грамматика. М.: Знание, 1995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Волина В. В. </w:t>
      </w:r>
      <w:proofErr w:type="gram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Занимательное</w:t>
      </w:r>
      <w:proofErr w:type="gram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азбуковедение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. М.: Просвещение, 1991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Волина В. В. Русский язык в рассказах, сказках, стихах. Москва “АСТ”, 1996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Граник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Г., Бондаренко С. М., Концевая Л. А. Секреты орфографии. Москва “Просвещение”, 1991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Занимательная грамматика. Сост. Бурлака Е. Г., Прокопенко И. Н. Донецк. ПКФ “БАО”, 1997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Журналы: “Начальная школа”, “Веселые картинки”, “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Мурзилка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”.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Канакина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 П. Работа над трудными словами в начальных классах. Москва “Просвещение”, 1991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Левушкина О. Н. Словарная работа в начальных классах. (1-4) Москва “ВЛАДОС”, 2003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Маршак С. Веселая азбука. Веселый счет. Ростов-на-Дону кн. изд-во, 1991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Превращения слов. Учебное пособие. Сост. Полякова А. В. Москва “Просвещение”, 1991 г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Рик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Г. Доброе утро, Имя Прилагательное! М.: РИО “Самовар”, 1994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Рик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Г. Здравствуйте, Имя Существительное! М.: РИО “Самовар”, 1994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Рик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Г. Здравствуй, дядюшка Глагол! М.: РИО “Самовар”, 1995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Тоцкий П. С. Орфография без правил. Начальная школа. Москва “Просвещение”, 1991 г.</w:t>
      </w:r>
    </w:p>
    <w:p w:rsidR="00222F09" w:rsidRPr="00222F09" w:rsidRDefault="00222F09" w:rsidP="00222F0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Сборник загадок. Сост. М. Т. Карпенко. М., 1988 г.</w:t>
      </w:r>
    </w:p>
    <w:p w:rsidR="002D3EAD" w:rsidRPr="00FC65A1" w:rsidRDefault="00222F09" w:rsidP="00FC65A1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Одинцов В. </w:t>
      </w:r>
      <w:proofErr w:type="spellStart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>В.Школьный</w:t>
      </w:r>
      <w:proofErr w:type="spellEnd"/>
      <w:r w:rsidRPr="00222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словарь иностранных слов /под ред. В. В. Иванова- М : Просвещение 1984.</w:t>
      </w:r>
      <w:bookmarkStart w:id="0" w:name="_GoBack"/>
      <w:bookmarkEnd w:id="0"/>
    </w:p>
    <w:sectPr w:rsidR="002D3EAD" w:rsidRPr="00FC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38"/>
    <w:multiLevelType w:val="multilevel"/>
    <w:tmpl w:val="00E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7B1C"/>
    <w:multiLevelType w:val="multilevel"/>
    <w:tmpl w:val="757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52146"/>
    <w:multiLevelType w:val="multilevel"/>
    <w:tmpl w:val="50F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2C71"/>
    <w:multiLevelType w:val="multilevel"/>
    <w:tmpl w:val="58B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D5621"/>
    <w:multiLevelType w:val="multilevel"/>
    <w:tmpl w:val="0290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F7524"/>
    <w:multiLevelType w:val="multilevel"/>
    <w:tmpl w:val="77B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627C6"/>
    <w:multiLevelType w:val="multilevel"/>
    <w:tmpl w:val="31D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73680"/>
    <w:multiLevelType w:val="multilevel"/>
    <w:tmpl w:val="008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F0A6D"/>
    <w:multiLevelType w:val="multilevel"/>
    <w:tmpl w:val="5E1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40DBF"/>
    <w:multiLevelType w:val="multilevel"/>
    <w:tmpl w:val="30C4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870FE"/>
    <w:multiLevelType w:val="multilevel"/>
    <w:tmpl w:val="191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04B0D"/>
    <w:multiLevelType w:val="hybridMultilevel"/>
    <w:tmpl w:val="E6480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232A1"/>
    <w:multiLevelType w:val="multilevel"/>
    <w:tmpl w:val="F71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74F2F"/>
    <w:multiLevelType w:val="multilevel"/>
    <w:tmpl w:val="0AE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24A17"/>
    <w:multiLevelType w:val="multilevel"/>
    <w:tmpl w:val="2BD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D6ABB"/>
    <w:multiLevelType w:val="multilevel"/>
    <w:tmpl w:val="8EF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F09C9"/>
    <w:multiLevelType w:val="multilevel"/>
    <w:tmpl w:val="4C74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4615F"/>
    <w:multiLevelType w:val="multilevel"/>
    <w:tmpl w:val="AE6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409AB"/>
    <w:multiLevelType w:val="multilevel"/>
    <w:tmpl w:val="468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406C6"/>
    <w:multiLevelType w:val="hybridMultilevel"/>
    <w:tmpl w:val="FE6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D622C"/>
    <w:multiLevelType w:val="multilevel"/>
    <w:tmpl w:val="D80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405FE"/>
    <w:multiLevelType w:val="hybridMultilevel"/>
    <w:tmpl w:val="40E03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A46EF4"/>
    <w:multiLevelType w:val="multilevel"/>
    <w:tmpl w:val="A38A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C03E8"/>
    <w:multiLevelType w:val="multilevel"/>
    <w:tmpl w:val="F79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22"/>
  </w:num>
  <w:num w:numId="8">
    <w:abstractNumId w:val="4"/>
  </w:num>
  <w:num w:numId="9">
    <w:abstractNumId w:val="20"/>
  </w:num>
  <w:num w:numId="10">
    <w:abstractNumId w:val="8"/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9"/>
  </w:num>
  <w:num w:numId="18">
    <w:abstractNumId w:val="23"/>
  </w:num>
  <w:num w:numId="19">
    <w:abstractNumId w:val="17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DC"/>
    <w:rsid w:val="000E42B2"/>
    <w:rsid w:val="00222F09"/>
    <w:rsid w:val="002D3EAD"/>
    <w:rsid w:val="00360DE2"/>
    <w:rsid w:val="0067295A"/>
    <w:rsid w:val="008D0AB1"/>
    <w:rsid w:val="008E2B02"/>
    <w:rsid w:val="00B97A7B"/>
    <w:rsid w:val="00EB57EB"/>
    <w:rsid w:val="00F677BD"/>
    <w:rsid w:val="00F95BDC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2F09"/>
  </w:style>
  <w:style w:type="paragraph" w:styleId="a3">
    <w:name w:val="Normal (Web)"/>
    <w:basedOn w:val="a"/>
    <w:uiPriority w:val="99"/>
    <w:semiHidden/>
    <w:unhideWhenUsed/>
    <w:rsid w:val="002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F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2F0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8D0AB1"/>
    <w:pPr>
      <w:ind w:left="720"/>
      <w:contextualSpacing/>
    </w:pPr>
  </w:style>
  <w:style w:type="table" w:styleId="a7">
    <w:name w:val="Table Grid"/>
    <w:basedOn w:val="a1"/>
    <w:uiPriority w:val="59"/>
    <w:rsid w:val="008D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2F09"/>
  </w:style>
  <w:style w:type="paragraph" w:styleId="a3">
    <w:name w:val="Normal (Web)"/>
    <w:basedOn w:val="a"/>
    <w:uiPriority w:val="99"/>
    <w:semiHidden/>
    <w:unhideWhenUsed/>
    <w:rsid w:val="002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F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2F0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8D0AB1"/>
    <w:pPr>
      <w:ind w:left="720"/>
      <w:contextualSpacing/>
    </w:pPr>
  </w:style>
  <w:style w:type="table" w:styleId="a7">
    <w:name w:val="Table Grid"/>
    <w:basedOn w:val="a1"/>
    <w:uiPriority w:val="59"/>
    <w:rsid w:val="008D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school2100.ru%2Furoki%2Felementary%2Frus.php%23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2017-09-03T19:01:00Z</dcterms:created>
  <dcterms:modified xsi:type="dcterms:W3CDTF">2017-10-18T13:42:00Z</dcterms:modified>
</cp:coreProperties>
</file>